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858A" w14:textId="1D0C5BCE" w:rsidR="00895E86" w:rsidRPr="00895E86" w:rsidRDefault="00EC2840" w:rsidP="008A318C">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A</w:t>
      </w:r>
      <w:r w:rsidR="00895E86" w:rsidRPr="00895E86">
        <w:rPr>
          <w:rFonts w:ascii="Times New Roman" w:hAnsi="Times New Roman" w:cs="Times New Roman"/>
          <w:b/>
          <w:bCs/>
          <w:sz w:val="28"/>
          <w:szCs w:val="28"/>
        </w:rPr>
        <w:t>llocution de la Déf</w:t>
      </w:r>
      <w:r w:rsidR="00895E86">
        <w:rPr>
          <w:rFonts w:ascii="Times New Roman" w:hAnsi="Times New Roman" w:cs="Times New Roman"/>
          <w:b/>
          <w:bCs/>
          <w:sz w:val="28"/>
          <w:szCs w:val="28"/>
        </w:rPr>
        <w:t>e</w:t>
      </w:r>
      <w:r w:rsidR="00895E86" w:rsidRPr="00895E86">
        <w:rPr>
          <w:rFonts w:ascii="Times New Roman" w:hAnsi="Times New Roman" w:cs="Times New Roman"/>
          <w:b/>
          <w:bCs/>
          <w:sz w:val="28"/>
          <w:szCs w:val="28"/>
        </w:rPr>
        <w:t>nseure des droits</w:t>
      </w:r>
    </w:p>
    <w:p w14:paraId="1CC7063B" w14:textId="77777777" w:rsidR="00895E86" w:rsidRPr="00895E86" w:rsidRDefault="00895E86" w:rsidP="008A318C">
      <w:pPr>
        <w:spacing w:after="0" w:line="276" w:lineRule="auto"/>
        <w:jc w:val="center"/>
        <w:rPr>
          <w:rFonts w:ascii="Times New Roman" w:hAnsi="Times New Roman" w:cs="Times New Roman"/>
          <w:b/>
          <w:bCs/>
          <w:sz w:val="28"/>
          <w:szCs w:val="28"/>
        </w:rPr>
      </w:pPr>
      <w:r w:rsidRPr="00895E86">
        <w:rPr>
          <w:rFonts w:ascii="Times New Roman" w:hAnsi="Times New Roman" w:cs="Times New Roman"/>
          <w:b/>
          <w:bCs/>
          <w:sz w:val="28"/>
          <w:szCs w:val="28"/>
        </w:rPr>
        <w:t>Commission des lois de l’Assemblée nationale</w:t>
      </w:r>
    </w:p>
    <w:p w14:paraId="1A46CC18" w14:textId="77777777" w:rsidR="00895E86" w:rsidRDefault="00895E86" w:rsidP="008A318C">
      <w:pPr>
        <w:spacing w:after="0" w:line="276" w:lineRule="auto"/>
        <w:jc w:val="center"/>
        <w:rPr>
          <w:rFonts w:ascii="Times New Roman" w:hAnsi="Times New Roman" w:cs="Times New Roman"/>
          <w:sz w:val="28"/>
          <w:szCs w:val="28"/>
        </w:rPr>
      </w:pPr>
      <w:r w:rsidRPr="00895E86">
        <w:rPr>
          <w:rFonts w:ascii="Times New Roman" w:hAnsi="Times New Roman" w:cs="Times New Roman"/>
          <w:sz w:val="28"/>
          <w:szCs w:val="28"/>
        </w:rPr>
        <w:t>Mercredi 20 mai 2026</w:t>
      </w:r>
    </w:p>
    <w:p w14:paraId="29107336" w14:textId="690DD7B3" w:rsidR="00895E86" w:rsidRPr="00895E86" w:rsidRDefault="00895E86" w:rsidP="008A318C">
      <w:pPr>
        <w:spacing w:after="0" w:line="276" w:lineRule="auto"/>
        <w:jc w:val="both"/>
        <w:rPr>
          <w:rFonts w:ascii="Times New Roman" w:hAnsi="Times New Roman" w:cs="Times New Roman"/>
          <w:sz w:val="28"/>
          <w:szCs w:val="28"/>
        </w:rPr>
      </w:pPr>
    </w:p>
    <w:p w14:paraId="01D88545" w14:textId="09639668"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Monsieur le président [Florent BOUDIE],</w:t>
      </w:r>
    </w:p>
    <w:p w14:paraId="071F9E8F" w14:textId="77777777" w:rsidR="008A318C" w:rsidRPr="00895E86" w:rsidRDefault="008A318C" w:rsidP="008A318C">
      <w:pPr>
        <w:spacing w:after="0" w:line="276" w:lineRule="auto"/>
        <w:jc w:val="both"/>
        <w:rPr>
          <w:rFonts w:ascii="Times New Roman" w:hAnsi="Times New Roman" w:cs="Times New Roman"/>
          <w:sz w:val="28"/>
          <w:szCs w:val="28"/>
        </w:rPr>
      </w:pPr>
    </w:p>
    <w:p w14:paraId="5B047BE4" w14:textId="3DAB6047"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Mesdames et messieurs les députés,</w:t>
      </w:r>
    </w:p>
    <w:p w14:paraId="4C943BAB" w14:textId="77777777" w:rsidR="00AE3293" w:rsidRDefault="00AE3293" w:rsidP="008A318C">
      <w:pPr>
        <w:spacing w:after="0" w:line="276" w:lineRule="auto"/>
        <w:jc w:val="both"/>
        <w:rPr>
          <w:rFonts w:ascii="Times New Roman" w:hAnsi="Times New Roman" w:cs="Times New Roman"/>
          <w:sz w:val="28"/>
          <w:szCs w:val="28"/>
        </w:rPr>
      </w:pPr>
    </w:p>
    <w:p w14:paraId="12EE6263" w14:textId="097BFAE8" w:rsidR="00895E86" w:rsidRDefault="00337D89"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w:t>
      </w:r>
      <w:r w:rsidR="00895E86" w:rsidRPr="00895E86">
        <w:rPr>
          <w:rFonts w:ascii="Times New Roman" w:hAnsi="Times New Roman" w:cs="Times New Roman"/>
          <w:sz w:val="28"/>
          <w:szCs w:val="28"/>
        </w:rPr>
        <w:t>omme chaque année</w:t>
      </w:r>
      <w:r>
        <w:rPr>
          <w:rFonts w:ascii="Times New Roman" w:hAnsi="Times New Roman" w:cs="Times New Roman"/>
          <w:sz w:val="28"/>
          <w:szCs w:val="28"/>
        </w:rPr>
        <w:t xml:space="preserve"> et conformément à la loi organique du 29 mars 2011, j’ai pour mission de vous présenter aujourd’hui </w:t>
      </w:r>
      <w:r w:rsidR="00895E86" w:rsidRPr="00895E86">
        <w:rPr>
          <w:rFonts w:ascii="Times New Roman" w:hAnsi="Times New Roman" w:cs="Times New Roman"/>
          <w:sz w:val="28"/>
          <w:szCs w:val="28"/>
        </w:rPr>
        <w:t>le rapport annuel d’activité 202</w:t>
      </w:r>
      <w:r>
        <w:rPr>
          <w:rFonts w:ascii="Times New Roman" w:hAnsi="Times New Roman" w:cs="Times New Roman"/>
          <w:sz w:val="28"/>
          <w:szCs w:val="28"/>
        </w:rPr>
        <w:t>5</w:t>
      </w:r>
      <w:r w:rsidR="00895E86" w:rsidRPr="00895E86">
        <w:rPr>
          <w:rFonts w:ascii="Times New Roman" w:hAnsi="Times New Roman" w:cs="Times New Roman"/>
          <w:sz w:val="28"/>
          <w:szCs w:val="28"/>
        </w:rPr>
        <w:t xml:space="preserve"> du Défenseur des droits. Je suis accompagnée ce matin par :</w:t>
      </w:r>
    </w:p>
    <w:p w14:paraId="1A972FCB" w14:textId="546164A1" w:rsidR="00793CE1" w:rsidRPr="00215AF1" w:rsidRDefault="00793CE1" w:rsidP="008A318C">
      <w:pPr>
        <w:pStyle w:val="Paragraphedeliste"/>
        <w:numPr>
          <w:ilvl w:val="0"/>
          <w:numId w:val="15"/>
        </w:numPr>
        <w:spacing w:after="200" w:line="276" w:lineRule="auto"/>
        <w:jc w:val="both"/>
        <w:rPr>
          <w:rFonts w:ascii="Times New Roman" w:hAnsi="Times New Roman" w:cs="Times New Roman"/>
          <w:color w:val="000000" w:themeColor="text1"/>
          <w:sz w:val="28"/>
          <w:szCs w:val="28"/>
        </w:rPr>
      </w:pPr>
      <w:bookmarkStart w:id="0" w:name="_Hlk230189185"/>
      <w:r w:rsidRPr="00215AF1">
        <w:rPr>
          <w:rFonts w:ascii="Times New Roman" w:hAnsi="Times New Roman" w:cs="Times New Roman"/>
          <w:sz w:val="28"/>
          <w:szCs w:val="28"/>
        </w:rPr>
        <w:t xml:space="preserve">Deux de mes adjoints : </w:t>
      </w:r>
      <w:r w:rsidRPr="00215AF1">
        <w:rPr>
          <w:rFonts w:ascii="Times New Roman" w:hAnsi="Times New Roman" w:cs="Times New Roman"/>
          <w:color w:val="000000" w:themeColor="text1"/>
          <w:sz w:val="28"/>
          <w:szCs w:val="28"/>
        </w:rPr>
        <w:t>Céline ROUX, en charge du respect de la déontologie par les professionnels de la sécurité</w:t>
      </w:r>
      <w:r w:rsidR="00215AF1" w:rsidRPr="00215AF1">
        <w:rPr>
          <w:rFonts w:ascii="Times New Roman" w:hAnsi="Times New Roman" w:cs="Times New Roman"/>
          <w:color w:val="000000" w:themeColor="text1"/>
          <w:sz w:val="28"/>
          <w:szCs w:val="28"/>
        </w:rPr>
        <w:t xml:space="preserve"> et</w:t>
      </w:r>
      <w:r w:rsidR="00215AF1" w:rsidRPr="00215AF1">
        <w:rPr>
          <w:rFonts w:ascii="Times New Roman" w:hAnsi="Times New Roman" w:cs="Times New Roman"/>
          <w:sz w:val="28"/>
          <w:szCs w:val="28"/>
        </w:rPr>
        <w:t xml:space="preserve"> </w:t>
      </w:r>
      <w:r w:rsidR="00215AF1" w:rsidRPr="00215AF1">
        <w:rPr>
          <w:rFonts w:ascii="Times New Roman" w:hAnsi="Times New Roman" w:cs="Times New Roman"/>
          <w:color w:val="000000" w:themeColor="text1"/>
          <w:sz w:val="28"/>
          <w:szCs w:val="28"/>
        </w:rPr>
        <w:t xml:space="preserve">Cécile BARROIS DE SARIGNY, en charge des lanceurs d’alerte ; </w:t>
      </w:r>
    </w:p>
    <w:p w14:paraId="1702C220" w14:textId="34AE4AB8" w:rsidR="00793CE1" w:rsidRPr="00215AF1" w:rsidRDefault="00895E86" w:rsidP="008A318C">
      <w:pPr>
        <w:pStyle w:val="Paragraphedeliste"/>
        <w:numPr>
          <w:ilvl w:val="0"/>
          <w:numId w:val="15"/>
        </w:numPr>
        <w:spacing w:line="276" w:lineRule="auto"/>
        <w:rPr>
          <w:rFonts w:ascii="Times New Roman" w:hAnsi="Times New Roman" w:cs="Times New Roman"/>
          <w:sz w:val="28"/>
          <w:szCs w:val="28"/>
        </w:rPr>
      </w:pPr>
      <w:r w:rsidRPr="00215AF1">
        <w:rPr>
          <w:rFonts w:ascii="Times New Roman" w:hAnsi="Times New Roman" w:cs="Times New Roman"/>
          <w:sz w:val="28"/>
          <w:szCs w:val="28"/>
        </w:rPr>
        <w:t xml:space="preserve">La </w:t>
      </w:r>
      <w:r w:rsidR="00B208F8" w:rsidRPr="00215AF1">
        <w:rPr>
          <w:rFonts w:ascii="Times New Roman" w:hAnsi="Times New Roman" w:cs="Times New Roman"/>
          <w:sz w:val="28"/>
          <w:szCs w:val="28"/>
        </w:rPr>
        <w:t>s</w:t>
      </w:r>
      <w:r w:rsidRPr="00215AF1">
        <w:rPr>
          <w:rFonts w:ascii="Times New Roman" w:hAnsi="Times New Roman" w:cs="Times New Roman"/>
          <w:sz w:val="28"/>
          <w:szCs w:val="28"/>
        </w:rPr>
        <w:t>ecrétaire générale de l’institution, Mireille LE CORRE ;  </w:t>
      </w:r>
    </w:p>
    <w:p w14:paraId="29FA2BD6" w14:textId="6F5EAB10" w:rsidR="00895E86" w:rsidRPr="00793CE1" w:rsidRDefault="00215AF1" w:rsidP="008A318C">
      <w:pPr>
        <w:pStyle w:val="Paragraphedeliste"/>
        <w:numPr>
          <w:ilvl w:val="0"/>
          <w:numId w:val="15"/>
        </w:numPr>
        <w:spacing w:line="276" w:lineRule="auto"/>
        <w:rPr>
          <w:rFonts w:ascii="Times New Roman" w:hAnsi="Times New Roman" w:cs="Times New Roman"/>
          <w:sz w:val="28"/>
          <w:szCs w:val="28"/>
        </w:rPr>
      </w:pPr>
      <w:r>
        <w:rPr>
          <w:rFonts w:ascii="Times New Roman" w:hAnsi="Times New Roman" w:cs="Times New Roman"/>
          <w:sz w:val="28"/>
          <w:szCs w:val="28"/>
        </w:rPr>
        <w:t>E</w:t>
      </w:r>
      <w:r w:rsidR="00895E86" w:rsidRPr="00793CE1">
        <w:rPr>
          <w:rFonts w:ascii="Times New Roman" w:hAnsi="Times New Roman" w:cs="Times New Roman"/>
          <w:sz w:val="28"/>
          <w:szCs w:val="28"/>
        </w:rPr>
        <w:t>t par mon chef de cabinet, Victor MANCIET.</w:t>
      </w:r>
    </w:p>
    <w:bookmarkEnd w:id="0"/>
    <w:p w14:paraId="3C2CC724" w14:textId="612C08D9" w:rsidR="00793CE1" w:rsidRPr="00895E86" w:rsidRDefault="00AE3293" w:rsidP="008A318C">
      <w:pPr>
        <w:spacing w:line="276" w:lineRule="auto"/>
        <w:jc w:val="both"/>
        <w:rPr>
          <w:rFonts w:ascii="Times New Roman" w:hAnsi="Times New Roman" w:cs="Times New Roman"/>
          <w:sz w:val="28"/>
          <w:szCs w:val="28"/>
        </w:rPr>
      </w:pPr>
      <w:r>
        <w:rPr>
          <w:rFonts w:ascii="Times New Roman" w:hAnsi="Times New Roman" w:cs="Times New Roman"/>
          <w:sz w:val="28"/>
          <w:szCs w:val="28"/>
        </w:rPr>
        <w:t>C’</w:t>
      </w:r>
      <w:r w:rsidR="00895E86" w:rsidRPr="00895E86">
        <w:rPr>
          <w:rFonts w:ascii="Times New Roman" w:hAnsi="Times New Roman" w:cs="Times New Roman"/>
          <w:sz w:val="28"/>
          <w:szCs w:val="28"/>
        </w:rPr>
        <w:t>est un moment important dans la vie de l’institution et, au-delà, pour évoquer l’état des droits et libertés</w:t>
      </w:r>
      <w:r w:rsidR="00337D89">
        <w:rPr>
          <w:rFonts w:ascii="Times New Roman" w:hAnsi="Times New Roman" w:cs="Times New Roman"/>
          <w:sz w:val="28"/>
          <w:szCs w:val="28"/>
        </w:rPr>
        <w:t xml:space="preserve"> dans notre pays</w:t>
      </w:r>
      <w:r w:rsidR="00895E86" w:rsidRPr="00895E86">
        <w:rPr>
          <w:rFonts w:ascii="Times New Roman" w:hAnsi="Times New Roman" w:cs="Times New Roman"/>
          <w:sz w:val="28"/>
          <w:szCs w:val="28"/>
        </w:rPr>
        <w:t xml:space="preserve">. Moment important où le Défenseur des droits rend compte de son activité </w:t>
      </w:r>
      <w:r w:rsidR="006D7890">
        <w:rPr>
          <w:rFonts w:ascii="Times New Roman" w:hAnsi="Times New Roman" w:cs="Times New Roman"/>
          <w:sz w:val="28"/>
          <w:szCs w:val="28"/>
        </w:rPr>
        <w:t xml:space="preserve">et de ses recommandations </w:t>
      </w:r>
      <w:r w:rsidR="00895E86" w:rsidRPr="00895E86">
        <w:rPr>
          <w:rFonts w:ascii="Times New Roman" w:hAnsi="Times New Roman" w:cs="Times New Roman"/>
          <w:sz w:val="28"/>
          <w:szCs w:val="28"/>
        </w:rPr>
        <w:t>au</w:t>
      </w:r>
      <w:r w:rsidR="00337D89">
        <w:rPr>
          <w:rFonts w:ascii="Times New Roman" w:hAnsi="Times New Roman" w:cs="Times New Roman"/>
          <w:sz w:val="28"/>
          <w:szCs w:val="28"/>
        </w:rPr>
        <w:t xml:space="preserve"> Parlement</w:t>
      </w:r>
      <w:r w:rsidR="006D7890">
        <w:rPr>
          <w:rFonts w:ascii="Times New Roman" w:hAnsi="Times New Roman" w:cs="Times New Roman"/>
          <w:sz w:val="28"/>
          <w:szCs w:val="28"/>
        </w:rPr>
        <w:t xml:space="preserve"> et au président de la République,</w:t>
      </w:r>
      <w:r w:rsidR="00895E86" w:rsidRPr="00895E86">
        <w:rPr>
          <w:rFonts w:ascii="Times New Roman" w:hAnsi="Times New Roman" w:cs="Times New Roman"/>
          <w:sz w:val="28"/>
          <w:szCs w:val="28"/>
        </w:rPr>
        <w:t xml:space="preserve"> </w:t>
      </w:r>
      <w:r w:rsidR="003E4B2A">
        <w:rPr>
          <w:rFonts w:ascii="Times New Roman" w:hAnsi="Times New Roman" w:cs="Times New Roman"/>
          <w:sz w:val="28"/>
          <w:szCs w:val="28"/>
        </w:rPr>
        <w:t xml:space="preserve">et le verse au débat public, </w:t>
      </w:r>
      <w:r w:rsidR="00895E86" w:rsidRPr="00895E86">
        <w:rPr>
          <w:rFonts w:ascii="Times New Roman" w:hAnsi="Times New Roman" w:cs="Times New Roman"/>
          <w:sz w:val="28"/>
          <w:szCs w:val="28"/>
        </w:rPr>
        <w:t>pour que tou</w:t>
      </w:r>
      <w:r w:rsidR="00337D89">
        <w:rPr>
          <w:rFonts w:ascii="Times New Roman" w:hAnsi="Times New Roman" w:cs="Times New Roman"/>
          <w:sz w:val="28"/>
          <w:szCs w:val="28"/>
        </w:rPr>
        <w:t>tes et tous</w:t>
      </w:r>
      <w:r w:rsidR="00895E86" w:rsidRPr="00895E86">
        <w:rPr>
          <w:rFonts w:ascii="Times New Roman" w:hAnsi="Times New Roman" w:cs="Times New Roman"/>
          <w:sz w:val="28"/>
          <w:szCs w:val="28"/>
        </w:rPr>
        <w:t xml:space="preserve"> puissent s’en saisir.</w:t>
      </w:r>
    </w:p>
    <w:p w14:paraId="2BA830A1" w14:textId="140E8AA5" w:rsidR="00793CE1" w:rsidRDefault="00215AF1" w:rsidP="008A318C">
      <w:pPr>
        <w:spacing w:line="276" w:lineRule="auto"/>
        <w:jc w:val="both"/>
        <w:rPr>
          <w:rFonts w:ascii="Times New Roman" w:hAnsi="Times New Roman" w:cs="Times New Roman"/>
          <w:sz w:val="28"/>
          <w:szCs w:val="28"/>
        </w:rPr>
      </w:pPr>
      <w:r>
        <w:rPr>
          <w:rFonts w:ascii="Times New Roman" w:hAnsi="Times New Roman" w:cs="Times New Roman"/>
          <w:sz w:val="28"/>
          <w:szCs w:val="28"/>
        </w:rPr>
        <w:t>Comme vous le savez,</w:t>
      </w:r>
      <w:r w:rsidR="00C126A7">
        <w:rPr>
          <w:rFonts w:ascii="Times New Roman" w:hAnsi="Times New Roman" w:cs="Times New Roman"/>
          <w:sz w:val="28"/>
          <w:szCs w:val="28"/>
        </w:rPr>
        <w:t xml:space="preserve"> </w:t>
      </w:r>
      <w:r w:rsidR="00C126A7" w:rsidRPr="00C126A7">
        <w:rPr>
          <w:rFonts w:ascii="Times New Roman" w:hAnsi="Times New Roman" w:cs="Times New Roman"/>
          <w:sz w:val="28"/>
          <w:szCs w:val="28"/>
        </w:rPr>
        <w:t xml:space="preserve">c’est la dernière fois que je vous présente l’action du </w:t>
      </w:r>
      <w:r w:rsidR="00C126A7">
        <w:rPr>
          <w:rFonts w:ascii="Times New Roman" w:hAnsi="Times New Roman" w:cs="Times New Roman"/>
          <w:sz w:val="28"/>
          <w:szCs w:val="28"/>
        </w:rPr>
        <w:t>Défenseur des droits</w:t>
      </w:r>
      <w:r w:rsidR="00C126A7" w:rsidRPr="00C126A7">
        <w:rPr>
          <w:rFonts w:ascii="Times New Roman" w:hAnsi="Times New Roman" w:cs="Times New Roman"/>
          <w:sz w:val="28"/>
          <w:szCs w:val="28"/>
        </w:rPr>
        <w:t xml:space="preserve"> et plus largement les difficultés d’accès aux droits</w:t>
      </w:r>
      <w:r w:rsidR="00337D89">
        <w:rPr>
          <w:rFonts w:ascii="Times New Roman" w:hAnsi="Times New Roman" w:cs="Times New Roman"/>
          <w:sz w:val="28"/>
          <w:szCs w:val="28"/>
        </w:rPr>
        <w:t xml:space="preserve">. Je tiens </w:t>
      </w:r>
      <w:r w:rsidR="009850C7">
        <w:rPr>
          <w:rFonts w:ascii="Times New Roman" w:hAnsi="Times New Roman" w:cs="Times New Roman"/>
          <w:sz w:val="28"/>
          <w:szCs w:val="28"/>
        </w:rPr>
        <w:t xml:space="preserve">à vous remercier, monsieur le président, comme vos prédécesseurs, pour </w:t>
      </w:r>
      <w:r w:rsidR="00337D89">
        <w:rPr>
          <w:rFonts w:ascii="Times New Roman" w:hAnsi="Times New Roman" w:cs="Times New Roman"/>
          <w:sz w:val="28"/>
          <w:szCs w:val="28"/>
        </w:rPr>
        <w:t>votre accueil</w:t>
      </w:r>
      <w:r w:rsidR="009850C7">
        <w:rPr>
          <w:rFonts w:ascii="Times New Roman" w:hAnsi="Times New Roman" w:cs="Times New Roman"/>
          <w:sz w:val="28"/>
          <w:szCs w:val="28"/>
        </w:rPr>
        <w:t xml:space="preserve"> et pour permettre ce dialogue républicain entre une autorité </w:t>
      </w:r>
      <w:r w:rsidR="003E4B2A">
        <w:rPr>
          <w:rFonts w:ascii="Times New Roman" w:hAnsi="Times New Roman" w:cs="Times New Roman"/>
          <w:sz w:val="28"/>
          <w:szCs w:val="28"/>
        </w:rPr>
        <w:t>administrative indépendante inscrite dans la C</w:t>
      </w:r>
      <w:r w:rsidR="009850C7">
        <w:rPr>
          <w:rFonts w:ascii="Times New Roman" w:hAnsi="Times New Roman" w:cs="Times New Roman"/>
          <w:sz w:val="28"/>
          <w:szCs w:val="28"/>
        </w:rPr>
        <w:t xml:space="preserve">onstitution, et la représentation nationale. </w:t>
      </w:r>
    </w:p>
    <w:p w14:paraId="58890F32" w14:textId="0CE992DE" w:rsidR="00793CE1" w:rsidRPr="00895E86" w:rsidRDefault="006D7890" w:rsidP="008A318C">
      <w:pPr>
        <w:spacing w:line="276" w:lineRule="auto"/>
        <w:jc w:val="both"/>
        <w:rPr>
          <w:rFonts w:ascii="Times New Roman" w:hAnsi="Times New Roman" w:cs="Times New Roman"/>
          <w:sz w:val="28"/>
          <w:szCs w:val="28"/>
        </w:rPr>
      </w:pPr>
      <w:r>
        <w:rPr>
          <w:rFonts w:ascii="Times New Roman" w:hAnsi="Times New Roman" w:cs="Times New Roman"/>
          <w:sz w:val="28"/>
          <w:szCs w:val="28"/>
        </w:rPr>
        <w:t>Vous le savez, l</w:t>
      </w:r>
      <w:r w:rsidR="00895E86" w:rsidRPr="00895E86">
        <w:rPr>
          <w:rFonts w:ascii="Times New Roman" w:hAnsi="Times New Roman" w:cs="Times New Roman"/>
          <w:sz w:val="28"/>
          <w:szCs w:val="28"/>
        </w:rPr>
        <w:t>a loi organique nous confie deux grandes missions : protéger les droits, c’est-à-dire traiter les réclamations individuelles qui nous sont adressées, et promouvoir l’égalité, les droits et les libertés.</w:t>
      </w:r>
    </w:p>
    <w:p w14:paraId="3F754AE6" w14:textId="7CB4763D" w:rsidR="006D7890" w:rsidRDefault="006D7890"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C’est dans ce cadre que l’institution est au premier plan </w:t>
      </w:r>
      <w:r w:rsidR="003E4B2A">
        <w:rPr>
          <w:rFonts w:ascii="Times New Roman" w:hAnsi="Times New Roman" w:cs="Times New Roman"/>
          <w:sz w:val="28"/>
          <w:szCs w:val="28"/>
        </w:rPr>
        <w:t>pour déceler l</w:t>
      </w:r>
      <w:r>
        <w:rPr>
          <w:rFonts w:ascii="Times New Roman" w:hAnsi="Times New Roman" w:cs="Times New Roman"/>
          <w:sz w:val="28"/>
          <w:szCs w:val="28"/>
        </w:rPr>
        <w:t xml:space="preserve">es fractures de notre société. </w:t>
      </w:r>
      <w:r w:rsidR="003E4B2A">
        <w:rPr>
          <w:rFonts w:ascii="Times New Roman" w:hAnsi="Times New Roman" w:cs="Times New Roman"/>
          <w:sz w:val="28"/>
          <w:szCs w:val="28"/>
        </w:rPr>
        <w:t>Par essence, elle ne voit</w:t>
      </w:r>
      <w:r>
        <w:rPr>
          <w:rFonts w:ascii="Times New Roman" w:hAnsi="Times New Roman" w:cs="Times New Roman"/>
          <w:sz w:val="28"/>
          <w:szCs w:val="28"/>
        </w:rPr>
        <w:t xml:space="preserve"> que ce qui ne va pas. </w:t>
      </w:r>
    </w:p>
    <w:p w14:paraId="2142446B" w14:textId="77777777" w:rsidR="006D7890" w:rsidRDefault="006D7890" w:rsidP="008A318C">
      <w:pPr>
        <w:spacing w:after="0" w:line="276" w:lineRule="auto"/>
        <w:jc w:val="both"/>
        <w:rPr>
          <w:rFonts w:ascii="Times New Roman" w:hAnsi="Times New Roman" w:cs="Times New Roman"/>
          <w:sz w:val="28"/>
          <w:szCs w:val="28"/>
        </w:rPr>
      </w:pPr>
    </w:p>
    <w:p w14:paraId="1C7EAD8F" w14:textId="77777777" w:rsidR="001F1E69" w:rsidRDefault="001F1E69" w:rsidP="008A318C">
      <w:pPr>
        <w:spacing w:after="0" w:line="276" w:lineRule="auto"/>
        <w:jc w:val="both"/>
        <w:rPr>
          <w:rFonts w:ascii="Times New Roman" w:hAnsi="Times New Roman" w:cs="Times New Roman"/>
          <w:sz w:val="28"/>
          <w:szCs w:val="28"/>
        </w:rPr>
      </w:pPr>
    </w:p>
    <w:p w14:paraId="76C5D946" w14:textId="77777777" w:rsidR="008A318C" w:rsidRDefault="008A318C" w:rsidP="008A318C">
      <w:pPr>
        <w:spacing w:after="0" w:line="276" w:lineRule="auto"/>
        <w:jc w:val="both"/>
        <w:rPr>
          <w:rFonts w:ascii="Times New Roman" w:hAnsi="Times New Roman" w:cs="Times New Roman"/>
          <w:sz w:val="28"/>
          <w:szCs w:val="28"/>
        </w:rPr>
      </w:pPr>
    </w:p>
    <w:p w14:paraId="28018B99" w14:textId="77777777" w:rsidR="008A318C" w:rsidRDefault="008A318C" w:rsidP="008A318C">
      <w:pPr>
        <w:spacing w:after="0" w:line="276" w:lineRule="auto"/>
        <w:jc w:val="both"/>
        <w:rPr>
          <w:rFonts w:ascii="Times New Roman" w:hAnsi="Times New Roman" w:cs="Times New Roman"/>
          <w:sz w:val="28"/>
          <w:szCs w:val="28"/>
        </w:rPr>
      </w:pPr>
    </w:p>
    <w:p w14:paraId="7F197EF5" w14:textId="77777777" w:rsidR="001F1E69" w:rsidRDefault="001F1E69" w:rsidP="008A318C">
      <w:pPr>
        <w:spacing w:after="0" w:line="276" w:lineRule="auto"/>
        <w:jc w:val="both"/>
        <w:rPr>
          <w:rFonts w:ascii="Times New Roman" w:hAnsi="Times New Roman" w:cs="Times New Roman"/>
          <w:sz w:val="28"/>
          <w:szCs w:val="28"/>
        </w:rPr>
      </w:pPr>
    </w:p>
    <w:p w14:paraId="54845823" w14:textId="506C959C" w:rsidR="006D7890" w:rsidRDefault="003E4B2A"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Au</w:t>
      </w:r>
      <w:r w:rsidR="006D7890">
        <w:rPr>
          <w:rFonts w:ascii="Times New Roman" w:hAnsi="Times New Roman" w:cs="Times New Roman"/>
          <w:sz w:val="28"/>
          <w:szCs w:val="28"/>
        </w:rPr>
        <w:t xml:space="preserve"> cours de mon mandat</w:t>
      </w:r>
      <w:r w:rsidR="00704A8D">
        <w:rPr>
          <w:rFonts w:ascii="Times New Roman" w:hAnsi="Times New Roman" w:cs="Times New Roman"/>
          <w:sz w:val="28"/>
          <w:szCs w:val="28"/>
        </w:rPr>
        <w:t>,</w:t>
      </w:r>
      <w:r w:rsidR="006D7890">
        <w:rPr>
          <w:rFonts w:ascii="Times New Roman" w:hAnsi="Times New Roman" w:cs="Times New Roman"/>
          <w:sz w:val="28"/>
          <w:szCs w:val="28"/>
        </w:rPr>
        <w:t xml:space="preserve"> les grand</w:t>
      </w:r>
      <w:r>
        <w:rPr>
          <w:rFonts w:ascii="Times New Roman" w:hAnsi="Times New Roman" w:cs="Times New Roman"/>
          <w:sz w:val="28"/>
          <w:szCs w:val="28"/>
        </w:rPr>
        <w:t>s sujets sur lesquels</w:t>
      </w:r>
      <w:r w:rsidR="00704A8D">
        <w:rPr>
          <w:rStyle w:val="Marquedecommentaire"/>
        </w:rPr>
        <w:t xml:space="preserve"> </w:t>
      </w:r>
      <w:r w:rsidR="006D7890">
        <w:rPr>
          <w:rFonts w:ascii="Times New Roman" w:hAnsi="Times New Roman" w:cs="Times New Roman"/>
          <w:sz w:val="28"/>
          <w:szCs w:val="28"/>
        </w:rPr>
        <w:t xml:space="preserve">l’institution </w:t>
      </w:r>
      <w:r>
        <w:rPr>
          <w:rFonts w:ascii="Times New Roman" w:hAnsi="Times New Roman" w:cs="Times New Roman"/>
          <w:sz w:val="28"/>
          <w:szCs w:val="28"/>
        </w:rPr>
        <w:t>a fait état de préoccupations et de recommandations sont notamment les suivants</w:t>
      </w:r>
      <w:r w:rsidR="00704A8D">
        <w:rPr>
          <w:rFonts w:ascii="Times New Roman" w:hAnsi="Times New Roman" w:cs="Times New Roman"/>
          <w:sz w:val="28"/>
          <w:szCs w:val="28"/>
        </w:rPr>
        <w:t> :</w:t>
      </w:r>
    </w:p>
    <w:p w14:paraId="133722E8" w14:textId="67312D8B" w:rsidR="006D7890" w:rsidRDefault="006D7890"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La </w:t>
      </w:r>
      <w:r w:rsidRPr="006D7890">
        <w:rPr>
          <w:rFonts w:ascii="Times New Roman" w:hAnsi="Times New Roman" w:cs="Times New Roman"/>
          <w:sz w:val="28"/>
          <w:szCs w:val="28"/>
        </w:rPr>
        <w:t xml:space="preserve">fragilisation des services publics, malgré des initiatives bienvenues telles que les Maisons France Service, suit son cours, entre dématérialisation et manque d’effectifs. </w:t>
      </w:r>
    </w:p>
    <w:p w14:paraId="5A1F8941" w14:textId="77777777" w:rsidR="00215AF1" w:rsidRDefault="006D7890"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L’accès aux droits demeure, pour trop de personnes, un parcours difficile, susceptible d’entraîner des ruptures graves dans les parcours de vie</w:t>
      </w:r>
      <w:r w:rsidR="00215AF1">
        <w:rPr>
          <w:rFonts w:ascii="Times New Roman" w:hAnsi="Times New Roman" w:cs="Times New Roman"/>
          <w:sz w:val="28"/>
          <w:szCs w:val="28"/>
        </w:rPr>
        <w:t xml:space="preserve">. </w:t>
      </w:r>
    </w:p>
    <w:p w14:paraId="618610E5" w14:textId="29BD3178" w:rsidR="006D7890" w:rsidRDefault="00215AF1"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Ces ruptures sont d’autant plus marquées pour les enfants, dont les droits font l’objet de graves atteintes.</w:t>
      </w:r>
    </w:p>
    <w:p w14:paraId="02559CD7" w14:textId="6BC4CC50" w:rsidR="00215AF1" w:rsidRPr="00215AF1" w:rsidRDefault="00813502"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La lutte contre les discriminations ne fait pas l’objet de politiques publiques ambitieuse</w:t>
      </w:r>
      <w:r w:rsidR="00215AF1">
        <w:rPr>
          <w:rFonts w:ascii="Times New Roman" w:hAnsi="Times New Roman" w:cs="Times New Roman"/>
          <w:sz w:val="28"/>
          <w:szCs w:val="28"/>
        </w:rPr>
        <w:t>s.</w:t>
      </w:r>
    </w:p>
    <w:p w14:paraId="4E5CA40F" w14:textId="3A0514D9" w:rsidR="006D7890" w:rsidRPr="006D7890" w:rsidRDefault="006D7890"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Enfin, la hausse sans précédent du nombre de réclamations </w:t>
      </w:r>
      <w:r w:rsidR="00AE3293">
        <w:rPr>
          <w:rFonts w:ascii="Times New Roman" w:hAnsi="Times New Roman" w:cs="Times New Roman"/>
          <w:sz w:val="28"/>
          <w:szCs w:val="28"/>
        </w:rPr>
        <w:t>de la part de</w:t>
      </w:r>
      <w:r>
        <w:rPr>
          <w:rFonts w:ascii="Times New Roman" w:hAnsi="Times New Roman" w:cs="Times New Roman"/>
          <w:sz w:val="28"/>
          <w:szCs w:val="28"/>
        </w:rPr>
        <w:t xml:space="preserve"> lanceurs d’alerte illustre le besoin de renforcer les voies de signalement et la protection de ceux qui participent à la vitalité de notre démocratie. </w:t>
      </w:r>
    </w:p>
    <w:p w14:paraId="667726FB" w14:textId="36CB045C" w:rsidR="006D7890" w:rsidRDefault="006D7890" w:rsidP="008A318C">
      <w:pPr>
        <w:spacing w:after="0" w:line="276" w:lineRule="auto"/>
        <w:jc w:val="both"/>
        <w:rPr>
          <w:rFonts w:ascii="Times New Roman" w:hAnsi="Times New Roman" w:cs="Times New Roman"/>
          <w:sz w:val="28"/>
          <w:szCs w:val="28"/>
        </w:rPr>
      </w:pPr>
    </w:p>
    <w:p w14:paraId="7EB10903" w14:textId="61ED3A89" w:rsidR="00895E86" w:rsidRPr="0043336B" w:rsidRDefault="0043336B"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Et j’ai à cœur de porter ces différents éléments à la connaissance des parlementaires</w:t>
      </w:r>
      <w:r w:rsidR="00AE3293">
        <w:rPr>
          <w:rFonts w:ascii="Times New Roman" w:hAnsi="Times New Roman" w:cs="Times New Roman"/>
          <w:sz w:val="28"/>
          <w:szCs w:val="28"/>
        </w:rPr>
        <w:t xml:space="preserve">. En 2025, </w:t>
      </w:r>
      <w:r w:rsidR="001F1E69">
        <w:rPr>
          <w:rFonts w:ascii="Times New Roman" w:hAnsi="Times New Roman" w:cs="Times New Roman"/>
          <w:sz w:val="28"/>
          <w:szCs w:val="28"/>
        </w:rPr>
        <w:t>nous</w:t>
      </w:r>
      <w:r w:rsidRPr="0043336B">
        <w:rPr>
          <w:rFonts w:ascii="Times New Roman" w:hAnsi="Times New Roman" w:cs="Times New Roman"/>
          <w:sz w:val="28"/>
          <w:szCs w:val="28"/>
        </w:rPr>
        <w:t xml:space="preserve"> avons rendu </w:t>
      </w:r>
      <w:r w:rsidR="00895E86" w:rsidRPr="0043336B">
        <w:rPr>
          <w:rFonts w:ascii="Times New Roman" w:hAnsi="Times New Roman" w:cs="Times New Roman"/>
          <w:sz w:val="28"/>
          <w:szCs w:val="28"/>
        </w:rPr>
        <w:t>9 avis au Parlement</w:t>
      </w:r>
      <w:r w:rsidRPr="0043336B">
        <w:rPr>
          <w:rFonts w:ascii="Times New Roman" w:hAnsi="Times New Roman" w:cs="Times New Roman"/>
          <w:sz w:val="28"/>
          <w:szCs w:val="28"/>
        </w:rPr>
        <w:t>,</w:t>
      </w:r>
      <w:r w:rsidR="00895E86" w:rsidRPr="0043336B">
        <w:rPr>
          <w:rFonts w:ascii="Times New Roman" w:hAnsi="Times New Roman" w:cs="Times New Roman"/>
          <w:sz w:val="28"/>
          <w:szCs w:val="28"/>
        </w:rPr>
        <w:t xml:space="preserve"> sur différents projets et propositions de loi</w:t>
      </w:r>
      <w:r w:rsidR="001F1E69">
        <w:rPr>
          <w:rFonts w:ascii="Times New Roman" w:hAnsi="Times New Roman" w:cs="Times New Roman"/>
          <w:sz w:val="28"/>
          <w:szCs w:val="28"/>
        </w:rPr>
        <w:t>. J</w:t>
      </w:r>
      <w:r w:rsidR="00895E86" w:rsidRPr="0043336B">
        <w:rPr>
          <w:rFonts w:ascii="Times New Roman" w:hAnsi="Times New Roman" w:cs="Times New Roman"/>
          <w:sz w:val="28"/>
          <w:szCs w:val="28"/>
        </w:rPr>
        <w:t xml:space="preserve">’ai été auditionnée à </w:t>
      </w:r>
      <w:r w:rsidR="00C0020D">
        <w:rPr>
          <w:rFonts w:ascii="Times New Roman" w:hAnsi="Times New Roman" w:cs="Times New Roman"/>
          <w:sz w:val="28"/>
          <w:szCs w:val="28"/>
        </w:rPr>
        <w:t>1</w:t>
      </w:r>
      <w:r w:rsidR="0021065C">
        <w:rPr>
          <w:rFonts w:ascii="Times New Roman" w:hAnsi="Times New Roman" w:cs="Times New Roman"/>
          <w:sz w:val="28"/>
          <w:szCs w:val="28"/>
        </w:rPr>
        <w:t>4</w:t>
      </w:r>
      <w:r w:rsidR="00C0020D" w:rsidRPr="0043336B">
        <w:rPr>
          <w:rFonts w:ascii="Times New Roman" w:hAnsi="Times New Roman" w:cs="Times New Roman"/>
          <w:sz w:val="28"/>
          <w:szCs w:val="28"/>
        </w:rPr>
        <w:t xml:space="preserve"> </w:t>
      </w:r>
      <w:r w:rsidR="00895E86" w:rsidRPr="0043336B">
        <w:rPr>
          <w:rFonts w:ascii="Times New Roman" w:hAnsi="Times New Roman" w:cs="Times New Roman"/>
          <w:sz w:val="28"/>
          <w:szCs w:val="28"/>
        </w:rPr>
        <w:t xml:space="preserve">reprises </w:t>
      </w:r>
      <w:r>
        <w:rPr>
          <w:rFonts w:ascii="Times New Roman" w:hAnsi="Times New Roman" w:cs="Times New Roman"/>
          <w:sz w:val="28"/>
          <w:szCs w:val="28"/>
        </w:rPr>
        <w:t xml:space="preserve">à l’Assemblée nationale et </w:t>
      </w:r>
      <w:r w:rsidR="0021065C">
        <w:rPr>
          <w:rFonts w:ascii="Times New Roman" w:hAnsi="Times New Roman" w:cs="Times New Roman"/>
          <w:sz w:val="28"/>
          <w:szCs w:val="28"/>
        </w:rPr>
        <w:t>5</w:t>
      </w:r>
      <w:r w:rsidR="00C0020D">
        <w:rPr>
          <w:rFonts w:ascii="Times New Roman" w:hAnsi="Times New Roman" w:cs="Times New Roman"/>
          <w:sz w:val="28"/>
          <w:szCs w:val="28"/>
        </w:rPr>
        <w:t xml:space="preserve"> </w:t>
      </w:r>
      <w:r>
        <w:rPr>
          <w:rFonts w:ascii="Times New Roman" w:hAnsi="Times New Roman" w:cs="Times New Roman"/>
          <w:sz w:val="28"/>
          <w:szCs w:val="28"/>
        </w:rPr>
        <w:t>Sénat</w:t>
      </w:r>
      <w:r w:rsidR="00895E86" w:rsidRPr="0043336B">
        <w:rPr>
          <w:rFonts w:ascii="Times New Roman" w:hAnsi="Times New Roman" w:cs="Times New Roman"/>
          <w:sz w:val="28"/>
          <w:szCs w:val="28"/>
        </w:rPr>
        <w:t>.</w:t>
      </w:r>
    </w:p>
    <w:p w14:paraId="1B51034A" w14:textId="77777777"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w:t>
      </w:r>
    </w:p>
    <w:p w14:paraId="0DF7F5BE" w14:textId="77777777"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Pour conduire nos travaux, nous nous appuyons sur :</w:t>
      </w:r>
    </w:p>
    <w:p w14:paraId="7C9B34EA" w14:textId="141F05F4" w:rsidR="00895E86" w:rsidRPr="00895E86" w:rsidRDefault="00895E86" w:rsidP="008A318C">
      <w:pPr>
        <w:numPr>
          <w:ilvl w:val="0"/>
          <w:numId w:val="2"/>
        </w:numPr>
        <w:tabs>
          <w:tab w:val="clear" w:pos="360"/>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2</w:t>
      </w:r>
      <w:r w:rsidR="0043336B">
        <w:rPr>
          <w:rFonts w:ascii="Times New Roman" w:hAnsi="Times New Roman" w:cs="Times New Roman"/>
          <w:sz w:val="28"/>
          <w:szCs w:val="28"/>
        </w:rPr>
        <w:t>60</w:t>
      </w:r>
      <w:r w:rsidRPr="00895E86">
        <w:rPr>
          <w:rFonts w:ascii="Times New Roman" w:hAnsi="Times New Roman" w:cs="Times New Roman"/>
          <w:sz w:val="28"/>
          <w:szCs w:val="28"/>
        </w:rPr>
        <w:t xml:space="preserve"> agents, en grande majorité </w:t>
      </w:r>
      <w:r w:rsidR="003E4B2A">
        <w:rPr>
          <w:rFonts w:ascii="Times New Roman" w:hAnsi="Times New Roman" w:cs="Times New Roman"/>
          <w:sz w:val="28"/>
          <w:szCs w:val="28"/>
        </w:rPr>
        <w:t xml:space="preserve">au siège de l’institution et en grande majorité juristes </w:t>
      </w:r>
      <w:r w:rsidRPr="00895E86">
        <w:rPr>
          <w:rFonts w:ascii="Times New Roman" w:hAnsi="Times New Roman" w:cs="Times New Roman"/>
          <w:sz w:val="28"/>
          <w:szCs w:val="28"/>
        </w:rPr>
        <w:t>;</w:t>
      </w:r>
    </w:p>
    <w:p w14:paraId="29FBF12B" w14:textId="1713FB88" w:rsidR="00670F6A" w:rsidRDefault="00895E86" w:rsidP="008A318C">
      <w:pPr>
        <w:numPr>
          <w:ilvl w:val="0"/>
          <w:numId w:val="2"/>
        </w:num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Des pôles régionaux avec 6</w:t>
      </w:r>
      <w:r w:rsidR="00387A4A">
        <w:rPr>
          <w:rFonts w:ascii="Times New Roman" w:hAnsi="Times New Roman" w:cs="Times New Roman"/>
          <w:sz w:val="28"/>
          <w:szCs w:val="28"/>
        </w:rPr>
        <w:t>5</w:t>
      </w:r>
      <w:r w:rsidRPr="00895E86">
        <w:rPr>
          <w:rFonts w:ascii="Times New Roman" w:hAnsi="Times New Roman" w:cs="Times New Roman"/>
          <w:sz w:val="28"/>
          <w:szCs w:val="28"/>
        </w:rPr>
        <w:t xml:space="preserve">0 délégués. </w:t>
      </w:r>
    </w:p>
    <w:p w14:paraId="7A39F437" w14:textId="77777777" w:rsidR="00670F6A" w:rsidRDefault="00670F6A" w:rsidP="008A318C">
      <w:pPr>
        <w:spacing w:after="0" w:line="276" w:lineRule="auto"/>
        <w:jc w:val="both"/>
        <w:rPr>
          <w:rFonts w:ascii="Times New Roman" w:hAnsi="Times New Roman" w:cs="Times New Roman"/>
          <w:sz w:val="28"/>
          <w:szCs w:val="28"/>
        </w:rPr>
      </w:pPr>
    </w:p>
    <w:p w14:paraId="1F331BA1" w14:textId="06B7A3B8" w:rsidR="008A318C" w:rsidRDefault="0043336B" w:rsidP="008A318C">
      <w:pPr>
        <w:spacing w:after="0" w:line="276" w:lineRule="auto"/>
        <w:jc w:val="both"/>
        <w:rPr>
          <w:rFonts w:ascii="Times New Roman" w:hAnsi="Times New Roman" w:cs="Times New Roman"/>
          <w:sz w:val="28"/>
          <w:szCs w:val="28"/>
        </w:rPr>
      </w:pPr>
      <w:r w:rsidRPr="00670F6A">
        <w:rPr>
          <w:rFonts w:ascii="Times New Roman" w:hAnsi="Times New Roman" w:cs="Times New Roman"/>
          <w:sz w:val="28"/>
          <w:szCs w:val="28"/>
        </w:rPr>
        <w:t xml:space="preserve">Ce sont eux qui, avec les pôles régionaux, sont le cœur battant de l’institution sur l’ensemble du territoire national. Je le rappelle car c’est unique parmi les institutions de la République : ce sont des </w:t>
      </w:r>
      <w:r w:rsidR="00895E86" w:rsidRPr="00895E86">
        <w:rPr>
          <w:rFonts w:ascii="Times New Roman" w:hAnsi="Times New Roman" w:cs="Times New Roman"/>
          <w:sz w:val="28"/>
          <w:szCs w:val="28"/>
        </w:rPr>
        <w:t>bénévoles</w:t>
      </w:r>
      <w:r w:rsidRPr="00670F6A">
        <w:rPr>
          <w:rFonts w:ascii="Times New Roman" w:hAnsi="Times New Roman" w:cs="Times New Roman"/>
          <w:sz w:val="28"/>
          <w:szCs w:val="28"/>
        </w:rPr>
        <w:t>, formés, qui ne comptent pas leur temps</w:t>
      </w:r>
      <w:r w:rsidR="00895E86" w:rsidRPr="00895E86">
        <w:rPr>
          <w:rFonts w:ascii="Times New Roman" w:hAnsi="Times New Roman" w:cs="Times New Roman"/>
          <w:sz w:val="28"/>
          <w:szCs w:val="28"/>
        </w:rPr>
        <w:t xml:space="preserve"> </w:t>
      </w:r>
      <w:r w:rsidRPr="00670F6A">
        <w:rPr>
          <w:rFonts w:ascii="Times New Roman" w:hAnsi="Times New Roman" w:cs="Times New Roman"/>
          <w:sz w:val="28"/>
          <w:szCs w:val="28"/>
        </w:rPr>
        <w:t>pour accueillir</w:t>
      </w:r>
      <w:r w:rsidR="00895E86" w:rsidRPr="00895E86">
        <w:rPr>
          <w:rFonts w:ascii="Times New Roman" w:hAnsi="Times New Roman" w:cs="Times New Roman"/>
          <w:sz w:val="28"/>
          <w:szCs w:val="28"/>
        </w:rPr>
        <w:t xml:space="preserve"> le public</w:t>
      </w:r>
      <w:r w:rsidRPr="00670F6A">
        <w:rPr>
          <w:rFonts w:ascii="Times New Roman" w:hAnsi="Times New Roman" w:cs="Times New Roman"/>
          <w:sz w:val="28"/>
          <w:szCs w:val="28"/>
        </w:rPr>
        <w:t xml:space="preserve">, </w:t>
      </w:r>
      <w:r w:rsidR="00895E86" w:rsidRPr="00895E86">
        <w:rPr>
          <w:rFonts w:ascii="Times New Roman" w:hAnsi="Times New Roman" w:cs="Times New Roman"/>
          <w:sz w:val="28"/>
          <w:szCs w:val="28"/>
        </w:rPr>
        <w:t>assure</w:t>
      </w:r>
      <w:r w:rsidRPr="00670F6A">
        <w:rPr>
          <w:rFonts w:ascii="Times New Roman" w:hAnsi="Times New Roman" w:cs="Times New Roman"/>
          <w:sz w:val="28"/>
          <w:szCs w:val="28"/>
        </w:rPr>
        <w:t>r</w:t>
      </w:r>
      <w:r w:rsidR="00895E86" w:rsidRPr="00895E86">
        <w:rPr>
          <w:rFonts w:ascii="Times New Roman" w:hAnsi="Times New Roman" w:cs="Times New Roman"/>
          <w:sz w:val="28"/>
          <w:szCs w:val="28"/>
        </w:rPr>
        <w:t xml:space="preserve"> une écout</w:t>
      </w:r>
      <w:r w:rsidRPr="00670F6A">
        <w:rPr>
          <w:rFonts w:ascii="Times New Roman" w:hAnsi="Times New Roman" w:cs="Times New Roman"/>
          <w:sz w:val="28"/>
          <w:szCs w:val="28"/>
        </w:rPr>
        <w:t xml:space="preserve">e gratuite, et résoudre des situations individuelles par la médiation. </w:t>
      </w:r>
    </w:p>
    <w:p w14:paraId="4E48077A" w14:textId="5235A8A5" w:rsidR="00FB148D" w:rsidRDefault="00FB148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C’est d’ailleurs pour saisir au mieux les difficultés d’accès aux droits que l’institution organise chaque année une opération « hors les murs »</w:t>
      </w:r>
      <w:r w:rsidR="00387A4A">
        <w:rPr>
          <w:rFonts w:ascii="Times New Roman" w:hAnsi="Times New Roman" w:cs="Times New Roman"/>
          <w:sz w:val="28"/>
          <w:szCs w:val="28"/>
        </w:rPr>
        <w:t xml:space="preserve"> appelée « Place aux droits »</w:t>
      </w:r>
      <w:r w:rsidR="003E4B2A">
        <w:rPr>
          <w:rFonts w:ascii="Times New Roman" w:hAnsi="Times New Roman" w:cs="Times New Roman"/>
          <w:sz w:val="28"/>
          <w:szCs w:val="28"/>
        </w:rPr>
        <w:t xml:space="preserve">. J’ai souhaité qu’elle ait lieu en milieu rural cette année et nous l’avons organisée </w:t>
      </w:r>
      <w:r>
        <w:rPr>
          <w:rFonts w:ascii="Times New Roman" w:hAnsi="Times New Roman" w:cs="Times New Roman"/>
          <w:sz w:val="28"/>
          <w:szCs w:val="28"/>
        </w:rPr>
        <w:t xml:space="preserve">en Corrèze. Avec des juristes de l’institution et les délégués locaux, nous nous sommes installés sur les places de marché de </w:t>
      </w:r>
      <w:r w:rsidRPr="00895E86">
        <w:rPr>
          <w:rFonts w:ascii="Times New Roman" w:hAnsi="Times New Roman" w:cs="Times New Roman"/>
          <w:sz w:val="28"/>
          <w:szCs w:val="28"/>
        </w:rPr>
        <w:t xml:space="preserve">Treignac, Meymac et Ussel </w:t>
      </w:r>
      <w:r>
        <w:rPr>
          <w:rFonts w:ascii="Times New Roman" w:hAnsi="Times New Roman" w:cs="Times New Roman"/>
          <w:sz w:val="28"/>
          <w:szCs w:val="28"/>
        </w:rPr>
        <w:t xml:space="preserve">pour aller vers les personnes qui ne penseraient pas à nous saisir </w:t>
      </w:r>
      <w:r w:rsidR="00387A4A">
        <w:rPr>
          <w:rFonts w:ascii="Times New Roman" w:hAnsi="Times New Roman" w:cs="Times New Roman"/>
          <w:sz w:val="28"/>
          <w:szCs w:val="28"/>
        </w:rPr>
        <w:t>malgré</w:t>
      </w:r>
      <w:r>
        <w:rPr>
          <w:rFonts w:ascii="Times New Roman" w:hAnsi="Times New Roman" w:cs="Times New Roman"/>
          <w:sz w:val="28"/>
          <w:szCs w:val="28"/>
        </w:rPr>
        <w:t xml:space="preserve"> leurs difficultés d’accès aux droits. </w:t>
      </w:r>
    </w:p>
    <w:p w14:paraId="5D790BA0" w14:textId="2D3895A2" w:rsidR="00FB148D" w:rsidRDefault="00FB148D"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lastRenderedPageBreak/>
        <w:t xml:space="preserve">Dans </w:t>
      </w:r>
      <w:r>
        <w:rPr>
          <w:rFonts w:ascii="Times New Roman" w:hAnsi="Times New Roman" w:cs="Times New Roman"/>
          <w:sz w:val="28"/>
          <w:szCs w:val="28"/>
        </w:rPr>
        <w:t>le</w:t>
      </w:r>
      <w:r w:rsidRPr="00895E86">
        <w:rPr>
          <w:rFonts w:ascii="Times New Roman" w:hAnsi="Times New Roman" w:cs="Times New Roman"/>
          <w:sz w:val="28"/>
          <w:szCs w:val="28"/>
        </w:rPr>
        <w:t>s territoires</w:t>
      </w:r>
      <w:r>
        <w:rPr>
          <w:rFonts w:ascii="Times New Roman" w:hAnsi="Times New Roman" w:cs="Times New Roman"/>
          <w:sz w:val="28"/>
          <w:szCs w:val="28"/>
        </w:rPr>
        <w:t xml:space="preserve"> ruraux, comme bien souvent dans </w:t>
      </w:r>
      <w:r w:rsidR="003E4B2A">
        <w:rPr>
          <w:rFonts w:ascii="Times New Roman" w:hAnsi="Times New Roman" w:cs="Times New Roman"/>
          <w:sz w:val="28"/>
          <w:szCs w:val="28"/>
        </w:rPr>
        <w:t>quartiers urbains défavorisés</w:t>
      </w:r>
      <w:r w:rsidRPr="00895E86">
        <w:rPr>
          <w:rFonts w:ascii="Times New Roman" w:hAnsi="Times New Roman" w:cs="Times New Roman"/>
          <w:sz w:val="28"/>
          <w:szCs w:val="28"/>
        </w:rPr>
        <w:t>, la question n’est pas seulement de savoir si un droit existe.</w:t>
      </w:r>
      <w:r>
        <w:rPr>
          <w:rFonts w:ascii="Times New Roman" w:hAnsi="Times New Roman" w:cs="Times New Roman"/>
          <w:sz w:val="28"/>
          <w:szCs w:val="28"/>
        </w:rPr>
        <w:t xml:space="preserve"> </w:t>
      </w:r>
      <w:r w:rsidRPr="00895E86">
        <w:rPr>
          <w:rFonts w:ascii="Times New Roman" w:hAnsi="Times New Roman" w:cs="Times New Roman"/>
          <w:sz w:val="28"/>
          <w:szCs w:val="28"/>
        </w:rPr>
        <w:t xml:space="preserve">Elle est de savoir comment y accéder lorsque le service </w:t>
      </w:r>
      <w:r w:rsidR="00387A4A">
        <w:rPr>
          <w:rFonts w:ascii="Times New Roman" w:hAnsi="Times New Roman" w:cs="Times New Roman"/>
          <w:sz w:val="28"/>
          <w:szCs w:val="28"/>
        </w:rPr>
        <w:t xml:space="preserve">est </w:t>
      </w:r>
      <w:r w:rsidRPr="00895E86">
        <w:rPr>
          <w:rFonts w:ascii="Times New Roman" w:hAnsi="Times New Roman" w:cs="Times New Roman"/>
          <w:sz w:val="28"/>
          <w:szCs w:val="28"/>
        </w:rPr>
        <w:t>à des kilomètres de son domicile, lorsque l’interlocuteur n’est plus identifiable, lorsque le rendez-vous est difficile à obtenir.</w:t>
      </w:r>
    </w:p>
    <w:p w14:paraId="6CAA4FCE" w14:textId="1FF19B20" w:rsidR="0068008F" w:rsidRDefault="0068008F" w:rsidP="008A318C">
      <w:pPr>
        <w:spacing w:after="0" w:line="276" w:lineRule="auto"/>
        <w:jc w:val="both"/>
        <w:rPr>
          <w:rFonts w:ascii="Times New Roman" w:hAnsi="Times New Roman" w:cs="Times New Roman"/>
          <w:sz w:val="28"/>
          <w:szCs w:val="28"/>
        </w:rPr>
      </w:pPr>
    </w:p>
    <w:p w14:paraId="53FDB9A0" w14:textId="62345E65" w:rsidR="00895E86" w:rsidRPr="00895E86" w:rsidRDefault="0043336B"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Le Défenseur des droits, c’est aussi nos</w:t>
      </w:r>
      <w:r w:rsidR="00895E86" w:rsidRPr="00895E86">
        <w:rPr>
          <w:rFonts w:ascii="Times New Roman" w:hAnsi="Times New Roman" w:cs="Times New Roman"/>
          <w:sz w:val="28"/>
          <w:szCs w:val="28"/>
        </w:rPr>
        <w:t xml:space="preserve"> 82 jeunes ambassadeurs et ambassadrices des droits, en service civique</w:t>
      </w:r>
      <w:r>
        <w:rPr>
          <w:rFonts w:ascii="Times New Roman" w:hAnsi="Times New Roman" w:cs="Times New Roman"/>
          <w:sz w:val="28"/>
          <w:szCs w:val="28"/>
        </w:rPr>
        <w:t>, qui assurent une éducation aux droits « par les pairs », auprès des mineurs.</w:t>
      </w:r>
    </w:p>
    <w:p w14:paraId="47C7030B" w14:textId="77777777"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w:t>
      </w:r>
    </w:p>
    <w:p w14:paraId="6E4F9514" w14:textId="279AE3FD" w:rsidR="0043336B" w:rsidRDefault="0043336B"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Le rapport d’activité 2025 revient sur des situations vécues, car c’est à partir des réalités de terrains, et des études que nous menons, que nous proposons des pistes de réformes et des recommandations à destination des pouvoirs publics. </w:t>
      </w:r>
    </w:p>
    <w:p w14:paraId="2648EF7F" w14:textId="77777777" w:rsidR="0043336B" w:rsidRDefault="0043336B" w:rsidP="008A318C">
      <w:pPr>
        <w:spacing w:after="0" w:line="276" w:lineRule="auto"/>
        <w:jc w:val="both"/>
        <w:rPr>
          <w:rFonts w:ascii="Times New Roman" w:hAnsi="Times New Roman" w:cs="Times New Roman"/>
          <w:sz w:val="28"/>
          <w:szCs w:val="28"/>
        </w:rPr>
      </w:pPr>
    </w:p>
    <w:p w14:paraId="60FF403E" w14:textId="78828764" w:rsidR="006D3BB2" w:rsidRDefault="00670F6A"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En 2025, nous avons reçu </w:t>
      </w:r>
      <w:r w:rsidR="00895E86" w:rsidRPr="00895E86">
        <w:rPr>
          <w:rFonts w:ascii="Times New Roman" w:hAnsi="Times New Roman" w:cs="Times New Roman"/>
          <w:sz w:val="28"/>
          <w:szCs w:val="28"/>
        </w:rPr>
        <w:t>165 011 réclamations</w:t>
      </w:r>
      <w:r>
        <w:rPr>
          <w:rFonts w:ascii="Times New Roman" w:hAnsi="Times New Roman" w:cs="Times New Roman"/>
          <w:sz w:val="28"/>
          <w:szCs w:val="28"/>
        </w:rPr>
        <w:t>.</w:t>
      </w:r>
      <w:r w:rsidR="009F525D">
        <w:rPr>
          <w:rFonts w:ascii="Times New Roman" w:hAnsi="Times New Roman" w:cs="Times New Roman"/>
          <w:sz w:val="28"/>
          <w:szCs w:val="28"/>
        </w:rPr>
        <w:t xml:space="preserve"> C</w:t>
      </w:r>
      <w:r>
        <w:rPr>
          <w:rFonts w:ascii="Times New Roman" w:hAnsi="Times New Roman" w:cs="Times New Roman"/>
          <w:sz w:val="28"/>
          <w:szCs w:val="28"/>
        </w:rPr>
        <w:t xml:space="preserve">’est-à-dire une hausse </w:t>
      </w:r>
      <w:r w:rsidR="006D3BB2">
        <w:rPr>
          <w:rFonts w:ascii="Times New Roman" w:hAnsi="Times New Roman" w:cs="Times New Roman"/>
          <w:sz w:val="28"/>
          <w:szCs w:val="28"/>
        </w:rPr>
        <w:t xml:space="preserve">inédite, </w:t>
      </w:r>
      <w:r>
        <w:rPr>
          <w:rFonts w:ascii="Times New Roman" w:hAnsi="Times New Roman" w:cs="Times New Roman"/>
          <w:sz w:val="28"/>
          <w:szCs w:val="28"/>
        </w:rPr>
        <w:t xml:space="preserve">de près de 70 % par rapport à 2020. </w:t>
      </w:r>
    </w:p>
    <w:p w14:paraId="757FEF9F" w14:textId="77777777" w:rsidR="00215AF1" w:rsidRDefault="00215AF1" w:rsidP="008A318C">
      <w:pPr>
        <w:spacing w:after="0" w:line="276" w:lineRule="auto"/>
        <w:jc w:val="both"/>
        <w:rPr>
          <w:rFonts w:ascii="Times New Roman" w:hAnsi="Times New Roman" w:cs="Times New Roman"/>
          <w:sz w:val="28"/>
          <w:szCs w:val="28"/>
        </w:rPr>
      </w:pPr>
    </w:p>
    <w:p w14:paraId="4A185F8F" w14:textId="1DD848B1" w:rsidR="006D3BB2" w:rsidRPr="00382EB4" w:rsidRDefault="00215AF1" w:rsidP="008A318C">
      <w:pPr>
        <w:spacing w:after="0" w:line="276" w:lineRule="auto"/>
        <w:jc w:val="both"/>
        <w:rPr>
          <w:rFonts w:ascii="Times New Roman" w:hAnsi="Times New Roman" w:cs="Times New Roman"/>
          <w:sz w:val="28"/>
          <w:szCs w:val="28"/>
        </w:rPr>
      </w:pPr>
      <w:r w:rsidRPr="00382EB4">
        <w:rPr>
          <w:rFonts w:ascii="Times New Roman" w:hAnsi="Times New Roman" w:cs="Times New Roman"/>
          <w:sz w:val="28"/>
          <w:szCs w:val="28"/>
        </w:rPr>
        <w:t>72 % des médiations tentées aboutissent à une résolution amiable</w:t>
      </w:r>
      <w:r w:rsidR="00382EB4" w:rsidRPr="00382EB4">
        <w:rPr>
          <w:rFonts w:ascii="Times New Roman" w:hAnsi="Times New Roman" w:cs="Times New Roman"/>
          <w:sz w:val="28"/>
          <w:szCs w:val="28"/>
        </w:rPr>
        <w:t xml:space="preserve">. Et si l’on affine encore en retirant les cas de refus ou d’abandon du mis en cause ou du réclamant, </w:t>
      </w:r>
      <w:r w:rsidRPr="00382EB4">
        <w:rPr>
          <w:rFonts w:ascii="Times New Roman" w:hAnsi="Times New Roman" w:cs="Times New Roman"/>
          <w:sz w:val="28"/>
          <w:szCs w:val="28"/>
        </w:rPr>
        <w:t xml:space="preserve">89 % </w:t>
      </w:r>
      <w:r w:rsidR="00382EB4" w:rsidRPr="00382EB4">
        <w:rPr>
          <w:rFonts w:ascii="Times New Roman" w:hAnsi="Times New Roman" w:cs="Times New Roman"/>
          <w:sz w:val="28"/>
          <w:szCs w:val="28"/>
        </w:rPr>
        <w:t xml:space="preserve">aboutissent.  </w:t>
      </w:r>
    </w:p>
    <w:p w14:paraId="2C4451CA" w14:textId="77777777" w:rsidR="0068008F" w:rsidRDefault="0068008F" w:rsidP="008A318C">
      <w:pPr>
        <w:spacing w:after="0" w:line="276" w:lineRule="auto"/>
        <w:jc w:val="both"/>
        <w:rPr>
          <w:rFonts w:ascii="Times New Roman" w:hAnsi="Times New Roman" w:cs="Times New Roman"/>
          <w:sz w:val="28"/>
          <w:szCs w:val="28"/>
        </w:rPr>
      </w:pPr>
    </w:p>
    <w:p w14:paraId="5BCBDBF3" w14:textId="0EA4CD2C" w:rsidR="0068008F" w:rsidRPr="00895E86" w:rsidRDefault="0068008F"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Avant de répondre à vos questions, je vais </w:t>
      </w:r>
      <w:r w:rsidR="00382EB4">
        <w:rPr>
          <w:rFonts w:ascii="Times New Roman" w:hAnsi="Times New Roman" w:cs="Times New Roman"/>
          <w:sz w:val="28"/>
          <w:szCs w:val="28"/>
        </w:rPr>
        <w:t xml:space="preserve">évoquer </w:t>
      </w:r>
      <w:r>
        <w:rPr>
          <w:rFonts w:ascii="Times New Roman" w:hAnsi="Times New Roman" w:cs="Times New Roman"/>
          <w:sz w:val="28"/>
          <w:szCs w:val="28"/>
        </w:rPr>
        <w:t xml:space="preserve">l’activité de l’institution dans ses cinq domaines de compétence : </w:t>
      </w:r>
    </w:p>
    <w:p w14:paraId="36C1EE64" w14:textId="4290F240" w:rsidR="0068008F" w:rsidRPr="00895E86" w:rsidRDefault="0068008F" w:rsidP="008A318C">
      <w:pPr>
        <w:numPr>
          <w:ilvl w:val="0"/>
          <w:numId w:val="1"/>
        </w:numPr>
        <w:tabs>
          <w:tab w:val="clear" w:pos="360"/>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La défense des droits et libertés des usagers dans leurs relations avec les services publics</w:t>
      </w:r>
      <w:r>
        <w:rPr>
          <w:rFonts w:ascii="Times New Roman" w:hAnsi="Times New Roman" w:cs="Times New Roman"/>
          <w:sz w:val="28"/>
          <w:szCs w:val="28"/>
        </w:rPr>
        <w:t xml:space="preserve"> – ce qui constituera l’essentiel de mon propos</w:t>
      </w:r>
      <w:r w:rsidRPr="00895E86">
        <w:rPr>
          <w:rFonts w:ascii="Times New Roman" w:hAnsi="Times New Roman" w:cs="Times New Roman"/>
          <w:sz w:val="28"/>
          <w:szCs w:val="28"/>
        </w:rPr>
        <w:t xml:space="preserve"> </w:t>
      </w:r>
      <w:r w:rsidR="003E4B2A">
        <w:rPr>
          <w:rFonts w:ascii="Times New Roman" w:hAnsi="Times New Roman" w:cs="Times New Roman"/>
          <w:sz w:val="28"/>
          <w:szCs w:val="28"/>
        </w:rPr>
        <w:t>et ce sur quoi nous avons mis l’accent dans le rapport en introduction</w:t>
      </w:r>
      <w:r w:rsidR="00704A8D">
        <w:rPr>
          <w:rFonts w:ascii="Times New Roman" w:hAnsi="Times New Roman" w:cs="Times New Roman"/>
          <w:sz w:val="28"/>
          <w:szCs w:val="28"/>
        </w:rPr>
        <w:t xml:space="preserve"> </w:t>
      </w:r>
      <w:r w:rsidRPr="00895E86">
        <w:rPr>
          <w:rFonts w:ascii="Times New Roman" w:hAnsi="Times New Roman" w:cs="Times New Roman"/>
          <w:sz w:val="28"/>
          <w:szCs w:val="28"/>
        </w:rPr>
        <w:t>;</w:t>
      </w:r>
    </w:p>
    <w:p w14:paraId="48E3487F" w14:textId="77777777" w:rsidR="0068008F" w:rsidRPr="00895E86" w:rsidRDefault="0068008F" w:rsidP="008A318C">
      <w:pPr>
        <w:numPr>
          <w:ilvl w:val="0"/>
          <w:numId w:val="1"/>
        </w:numPr>
        <w:tabs>
          <w:tab w:val="clear" w:pos="360"/>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La défense et la promotion de l'intérêt supérieur et des droits de l'enfant ;</w:t>
      </w:r>
    </w:p>
    <w:p w14:paraId="3E5E1929" w14:textId="77777777" w:rsidR="00AE3293" w:rsidRPr="00895E86" w:rsidRDefault="00AE3293" w:rsidP="008A318C">
      <w:pPr>
        <w:numPr>
          <w:ilvl w:val="0"/>
          <w:numId w:val="1"/>
        </w:numPr>
        <w:tabs>
          <w:tab w:val="clear" w:pos="360"/>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Le respect de la déontologie des forces de sécurité ;</w:t>
      </w:r>
    </w:p>
    <w:p w14:paraId="526105A1" w14:textId="77777777" w:rsidR="0068008F" w:rsidRPr="00895E86" w:rsidRDefault="0068008F" w:rsidP="008A318C">
      <w:pPr>
        <w:numPr>
          <w:ilvl w:val="0"/>
          <w:numId w:val="1"/>
        </w:numPr>
        <w:tabs>
          <w:tab w:val="clear" w:pos="360"/>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La lutte contre les discriminations et la promotion de l’égalité ;</w:t>
      </w:r>
    </w:p>
    <w:p w14:paraId="451BA2FB" w14:textId="29398CD8" w:rsidR="00FB148D" w:rsidRPr="009F525D" w:rsidRDefault="0068008F" w:rsidP="008A318C">
      <w:pPr>
        <w:numPr>
          <w:ilvl w:val="0"/>
          <w:numId w:val="1"/>
        </w:numPr>
        <w:tabs>
          <w:tab w:val="clear" w:pos="360"/>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Et l'information, l'orientation et la protection des lanceurs d'alerte.</w:t>
      </w:r>
    </w:p>
    <w:p w14:paraId="7EEC40C8" w14:textId="77777777" w:rsidR="00FB148D" w:rsidRDefault="00FB148D" w:rsidP="008A318C">
      <w:pPr>
        <w:spacing w:after="0" w:line="276" w:lineRule="auto"/>
        <w:jc w:val="both"/>
        <w:rPr>
          <w:rFonts w:ascii="Times New Roman" w:hAnsi="Times New Roman" w:cs="Times New Roman"/>
          <w:sz w:val="28"/>
          <w:szCs w:val="28"/>
        </w:rPr>
      </w:pPr>
    </w:p>
    <w:p w14:paraId="675CFEB6" w14:textId="77777777" w:rsidR="008A318C" w:rsidRDefault="008A318C" w:rsidP="008A318C">
      <w:pPr>
        <w:spacing w:after="0" w:line="276" w:lineRule="auto"/>
        <w:jc w:val="both"/>
        <w:rPr>
          <w:rFonts w:ascii="Times New Roman" w:hAnsi="Times New Roman" w:cs="Times New Roman"/>
          <w:sz w:val="28"/>
          <w:szCs w:val="28"/>
        </w:rPr>
      </w:pPr>
    </w:p>
    <w:p w14:paraId="437A250A" w14:textId="77777777" w:rsidR="008A318C" w:rsidRDefault="008A318C" w:rsidP="008A318C">
      <w:pPr>
        <w:spacing w:after="0" w:line="276" w:lineRule="auto"/>
        <w:jc w:val="both"/>
        <w:rPr>
          <w:rFonts w:ascii="Times New Roman" w:hAnsi="Times New Roman" w:cs="Times New Roman"/>
          <w:sz w:val="28"/>
          <w:szCs w:val="28"/>
        </w:rPr>
      </w:pPr>
    </w:p>
    <w:p w14:paraId="555003C8" w14:textId="77777777" w:rsidR="008A318C" w:rsidRDefault="008A318C" w:rsidP="008A318C">
      <w:pPr>
        <w:spacing w:after="0" w:line="276" w:lineRule="auto"/>
        <w:jc w:val="both"/>
        <w:rPr>
          <w:rFonts w:ascii="Times New Roman" w:hAnsi="Times New Roman" w:cs="Times New Roman"/>
          <w:sz w:val="28"/>
          <w:szCs w:val="28"/>
        </w:rPr>
      </w:pPr>
    </w:p>
    <w:p w14:paraId="20D4F3F3" w14:textId="77777777" w:rsidR="008A318C" w:rsidRDefault="008A318C" w:rsidP="008A318C">
      <w:pPr>
        <w:spacing w:after="0" w:line="276" w:lineRule="auto"/>
        <w:jc w:val="both"/>
        <w:rPr>
          <w:rFonts w:ascii="Times New Roman" w:hAnsi="Times New Roman" w:cs="Times New Roman"/>
          <w:sz w:val="28"/>
          <w:szCs w:val="28"/>
        </w:rPr>
      </w:pPr>
    </w:p>
    <w:p w14:paraId="11BB13DC" w14:textId="77777777" w:rsidR="008A318C" w:rsidRPr="00895E86" w:rsidRDefault="008A318C" w:rsidP="008A318C">
      <w:pPr>
        <w:spacing w:after="0" w:line="276" w:lineRule="auto"/>
        <w:jc w:val="both"/>
        <w:rPr>
          <w:rFonts w:ascii="Times New Roman" w:hAnsi="Times New Roman" w:cs="Times New Roman"/>
          <w:sz w:val="28"/>
          <w:szCs w:val="28"/>
        </w:rPr>
      </w:pPr>
    </w:p>
    <w:p w14:paraId="72880010" w14:textId="76801B5D" w:rsidR="00895E86" w:rsidRPr="00895E86" w:rsidRDefault="00AE3293" w:rsidP="008A318C">
      <w:pPr>
        <w:numPr>
          <w:ilvl w:val="0"/>
          <w:numId w:val="3"/>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u w:val="single"/>
        </w:rPr>
        <w:lastRenderedPageBreak/>
        <w:t>Premier constat :</w:t>
      </w:r>
      <w:r w:rsidR="00895E86" w:rsidRPr="00895E86">
        <w:rPr>
          <w:rFonts w:ascii="Times New Roman" w:hAnsi="Times New Roman" w:cs="Times New Roman"/>
          <w:b/>
          <w:bCs/>
          <w:sz w:val="28"/>
          <w:szCs w:val="28"/>
          <w:u w:val="single"/>
        </w:rPr>
        <w:t xml:space="preserve"> l</w:t>
      </w:r>
      <w:r>
        <w:rPr>
          <w:rFonts w:ascii="Times New Roman" w:hAnsi="Times New Roman" w:cs="Times New Roman"/>
          <w:b/>
          <w:bCs/>
          <w:sz w:val="28"/>
          <w:szCs w:val="28"/>
          <w:u w:val="single"/>
        </w:rPr>
        <w:t>a mesure de l’</w:t>
      </w:r>
      <w:r w:rsidR="00895E86" w:rsidRPr="00895E86">
        <w:rPr>
          <w:rFonts w:ascii="Times New Roman" w:hAnsi="Times New Roman" w:cs="Times New Roman"/>
          <w:b/>
          <w:bCs/>
          <w:sz w:val="28"/>
          <w:szCs w:val="28"/>
          <w:u w:val="single"/>
        </w:rPr>
        <w:t xml:space="preserve">accès au service public est le premier </w:t>
      </w:r>
      <w:r w:rsidR="0068008F">
        <w:rPr>
          <w:rFonts w:ascii="Times New Roman" w:hAnsi="Times New Roman" w:cs="Times New Roman"/>
          <w:b/>
          <w:bCs/>
          <w:sz w:val="28"/>
          <w:szCs w:val="28"/>
          <w:u w:val="single"/>
        </w:rPr>
        <w:t>baromètre</w:t>
      </w:r>
      <w:r w:rsidR="00895E86" w:rsidRPr="00895E86">
        <w:rPr>
          <w:rFonts w:ascii="Times New Roman" w:hAnsi="Times New Roman" w:cs="Times New Roman"/>
          <w:b/>
          <w:bCs/>
          <w:sz w:val="28"/>
          <w:szCs w:val="28"/>
          <w:u w:val="single"/>
        </w:rPr>
        <w:t xml:space="preserve"> </w:t>
      </w:r>
      <w:r w:rsidR="006D3BB2">
        <w:rPr>
          <w:rFonts w:ascii="Times New Roman" w:hAnsi="Times New Roman" w:cs="Times New Roman"/>
          <w:b/>
          <w:bCs/>
          <w:sz w:val="28"/>
          <w:szCs w:val="28"/>
          <w:u w:val="single"/>
        </w:rPr>
        <w:t>de l’</w:t>
      </w:r>
      <w:r w:rsidR="00895E86" w:rsidRPr="00895E86">
        <w:rPr>
          <w:rFonts w:ascii="Times New Roman" w:hAnsi="Times New Roman" w:cs="Times New Roman"/>
          <w:b/>
          <w:bCs/>
          <w:sz w:val="28"/>
          <w:szCs w:val="28"/>
          <w:u w:val="single"/>
        </w:rPr>
        <w:t>effectivité des droits…</w:t>
      </w:r>
    </w:p>
    <w:p w14:paraId="10D033D3" w14:textId="77777777" w:rsidR="0068008F" w:rsidRPr="00895E86" w:rsidRDefault="0068008F" w:rsidP="008A318C">
      <w:pPr>
        <w:spacing w:after="0" w:line="276" w:lineRule="auto"/>
        <w:jc w:val="both"/>
        <w:rPr>
          <w:rFonts w:ascii="Times New Roman" w:hAnsi="Times New Roman" w:cs="Times New Roman"/>
          <w:sz w:val="28"/>
          <w:szCs w:val="28"/>
        </w:rPr>
      </w:pPr>
    </w:p>
    <w:p w14:paraId="0401A57B" w14:textId="5F9E96BF" w:rsidR="00895E86" w:rsidRPr="00895E86" w:rsidRDefault="00D4186B" w:rsidP="008A318C">
      <w:pPr>
        <w:spacing w:after="0" w:line="276" w:lineRule="auto"/>
        <w:jc w:val="both"/>
        <w:rPr>
          <w:rFonts w:ascii="Times New Roman" w:hAnsi="Times New Roman" w:cs="Times New Roman"/>
          <w:sz w:val="28"/>
          <w:szCs w:val="28"/>
        </w:rPr>
      </w:pPr>
      <w:bookmarkStart w:id="1" w:name="_Hlk230189777"/>
      <w:r>
        <w:rPr>
          <w:rFonts w:ascii="Times New Roman" w:hAnsi="Times New Roman" w:cs="Times New Roman"/>
          <w:sz w:val="28"/>
          <w:szCs w:val="28"/>
        </w:rPr>
        <w:t>La relation des usagers avec le</w:t>
      </w:r>
      <w:r w:rsidR="00387A4A">
        <w:rPr>
          <w:rFonts w:ascii="Times New Roman" w:hAnsi="Times New Roman" w:cs="Times New Roman"/>
          <w:sz w:val="28"/>
          <w:szCs w:val="28"/>
        </w:rPr>
        <w:t>s</w:t>
      </w:r>
      <w:r>
        <w:rPr>
          <w:rFonts w:ascii="Times New Roman" w:hAnsi="Times New Roman" w:cs="Times New Roman"/>
          <w:sz w:val="28"/>
          <w:szCs w:val="28"/>
        </w:rPr>
        <w:t xml:space="preserve"> service</w:t>
      </w:r>
      <w:r w:rsidR="00387A4A">
        <w:rPr>
          <w:rFonts w:ascii="Times New Roman" w:hAnsi="Times New Roman" w:cs="Times New Roman"/>
          <w:sz w:val="28"/>
          <w:szCs w:val="28"/>
        </w:rPr>
        <w:t>s</w:t>
      </w:r>
      <w:r>
        <w:rPr>
          <w:rFonts w:ascii="Times New Roman" w:hAnsi="Times New Roman" w:cs="Times New Roman"/>
          <w:sz w:val="28"/>
          <w:szCs w:val="28"/>
        </w:rPr>
        <w:t xml:space="preserve"> public</w:t>
      </w:r>
      <w:r w:rsidR="00387A4A">
        <w:rPr>
          <w:rFonts w:ascii="Times New Roman" w:hAnsi="Times New Roman" w:cs="Times New Roman"/>
          <w:sz w:val="28"/>
          <w:szCs w:val="28"/>
        </w:rPr>
        <w:t>s</w:t>
      </w:r>
      <w:r>
        <w:rPr>
          <w:rFonts w:ascii="Times New Roman" w:hAnsi="Times New Roman" w:cs="Times New Roman"/>
          <w:sz w:val="28"/>
          <w:szCs w:val="28"/>
        </w:rPr>
        <w:t xml:space="preserve"> est essentielle pour l’accès aux droits. </w:t>
      </w:r>
      <w:r w:rsidR="00895E86" w:rsidRPr="00895E86">
        <w:rPr>
          <w:rFonts w:ascii="Times New Roman" w:hAnsi="Times New Roman" w:cs="Times New Roman"/>
          <w:sz w:val="28"/>
          <w:szCs w:val="28"/>
        </w:rPr>
        <w:t>Lorsque cette relation fonctionne, elle sécurise les personnes et rend les droits effectifs. Lorsqu’elle se dégrade, c’est souvent tout un parcours de vie qui s’effrite</w:t>
      </w:r>
      <w:r>
        <w:rPr>
          <w:rFonts w:ascii="Times New Roman" w:hAnsi="Times New Roman" w:cs="Times New Roman"/>
          <w:sz w:val="28"/>
          <w:szCs w:val="28"/>
        </w:rPr>
        <w:t xml:space="preserve"> et se fragilise.</w:t>
      </w:r>
    </w:p>
    <w:bookmarkEnd w:id="1"/>
    <w:p w14:paraId="51B1043B" w14:textId="77777777" w:rsidR="00895E86" w:rsidRDefault="00895E86" w:rsidP="008A318C">
      <w:pPr>
        <w:spacing w:after="0" w:line="276" w:lineRule="auto"/>
        <w:jc w:val="both"/>
        <w:rPr>
          <w:rFonts w:ascii="Times New Roman" w:hAnsi="Times New Roman" w:cs="Times New Roman"/>
          <w:sz w:val="28"/>
          <w:szCs w:val="28"/>
        </w:rPr>
      </w:pPr>
    </w:p>
    <w:p w14:paraId="3EF9DAB9" w14:textId="5B6B14D7" w:rsidR="00895E86" w:rsidRPr="00895E86" w:rsidRDefault="00AE3293"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Il s’agit de</w:t>
      </w:r>
      <w:r w:rsidR="00895E86" w:rsidRPr="00895E86">
        <w:rPr>
          <w:rFonts w:ascii="Times New Roman" w:hAnsi="Times New Roman" w:cs="Times New Roman"/>
          <w:sz w:val="28"/>
          <w:szCs w:val="28"/>
        </w:rPr>
        <w:t xml:space="preserve"> situations très concrètes :</w:t>
      </w:r>
    </w:p>
    <w:p w14:paraId="1248CF2A" w14:textId="7BBDE0C1" w:rsidR="00895E86" w:rsidRPr="00895E86" w:rsidRDefault="00895E86" w:rsidP="008A318C">
      <w:pPr>
        <w:numPr>
          <w:ilvl w:val="0"/>
          <w:numId w:val="4"/>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Une personne qui ne parvient pas à obtenir le recalcul de sa retraite ;</w:t>
      </w:r>
    </w:p>
    <w:p w14:paraId="0E403D93" w14:textId="77777777" w:rsidR="00895E86" w:rsidRPr="00895E86" w:rsidRDefault="00895E86" w:rsidP="008A318C">
      <w:pPr>
        <w:numPr>
          <w:ilvl w:val="0"/>
          <w:numId w:val="4"/>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Une personne en situation de handicap qui attend une réponse pour l’allocation aux adultes handicapés ;</w:t>
      </w:r>
    </w:p>
    <w:p w14:paraId="5186F689" w14:textId="77777777" w:rsidR="00895E86" w:rsidRPr="00895E86" w:rsidRDefault="00895E86" w:rsidP="008A318C">
      <w:pPr>
        <w:numPr>
          <w:ilvl w:val="0"/>
          <w:numId w:val="4"/>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Un parent qui ne comprend pas pourquoi une prestation familiale est suspendue ;</w:t>
      </w:r>
    </w:p>
    <w:p w14:paraId="41ACC035" w14:textId="2C3353D3" w:rsidR="00895E86" w:rsidRPr="00895E86" w:rsidRDefault="00895E86" w:rsidP="008A318C">
      <w:pPr>
        <w:numPr>
          <w:ilvl w:val="0"/>
          <w:numId w:val="4"/>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Un </w:t>
      </w:r>
      <w:r w:rsidR="00D4186B">
        <w:rPr>
          <w:rFonts w:ascii="Times New Roman" w:hAnsi="Times New Roman" w:cs="Times New Roman"/>
          <w:sz w:val="28"/>
          <w:szCs w:val="28"/>
        </w:rPr>
        <w:t>travailleur</w:t>
      </w:r>
      <w:r w:rsidRPr="00895E86">
        <w:rPr>
          <w:rFonts w:ascii="Times New Roman" w:hAnsi="Times New Roman" w:cs="Times New Roman"/>
          <w:sz w:val="28"/>
          <w:szCs w:val="28"/>
        </w:rPr>
        <w:t xml:space="preserve"> étranger qui perd son </w:t>
      </w:r>
      <w:r w:rsidR="00D4186B">
        <w:rPr>
          <w:rFonts w:ascii="Times New Roman" w:hAnsi="Times New Roman" w:cs="Times New Roman"/>
          <w:sz w:val="28"/>
          <w:szCs w:val="28"/>
        </w:rPr>
        <w:t xml:space="preserve">emploi </w:t>
      </w:r>
      <w:r w:rsidRPr="00895E86">
        <w:rPr>
          <w:rFonts w:ascii="Times New Roman" w:hAnsi="Times New Roman" w:cs="Times New Roman"/>
          <w:sz w:val="28"/>
          <w:szCs w:val="28"/>
        </w:rPr>
        <w:t xml:space="preserve">parce </w:t>
      </w:r>
      <w:r w:rsidR="00D4186B">
        <w:rPr>
          <w:rFonts w:ascii="Times New Roman" w:hAnsi="Times New Roman" w:cs="Times New Roman"/>
          <w:sz w:val="28"/>
          <w:szCs w:val="28"/>
        </w:rPr>
        <w:t xml:space="preserve">que la plateforme de l’Administration numérique des étrangers en France </w:t>
      </w:r>
      <w:r w:rsidRPr="00895E86">
        <w:rPr>
          <w:rFonts w:ascii="Times New Roman" w:hAnsi="Times New Roman" w:cs="Times New Roman"/>
          <w:sz w:val="28"/>
          <w:szCs w:val="28"/>
        </w:rPr>
        <w:t>dysfonctionne ;</w:t>
      </w:r>
    </w:p>
    <w:p w14:paraId="1B569450" w14:textId="77777777" w:rsidR="00895E86" w:rsidRPr="00895E86" w:rsidRDefault="00895E86" w:rsidP="008A318C">
      <w:pPr>
        <w:numPr>
          <w:ilvl w:val="0"/>
          <w:numId w:val="4"/>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Une famille qui ne peut plus accéder aux soins, à l’école, au logement ou au travail parce qu’une démarche administrative est bloquée.</w:t>
      </w:r>
    </w:p>
    <w:p w14:paraId="4194EA50" w14:textId="77777777" w:rsidR="00895E86" w:rsidRDefault="00895E86" w:rsidP="008A318C">
      <w:pPr>
        <w:spacing w:after="0" w:line="276" w:lineRule="auto"/>
        <w:jc w:val="both"/>
        <w:rPr>
          <w:rFonts w:ascii="Times New Roman" w:hAnsi="Times New Roman" w:cs="Times New Roman"/>
          <w:sz w:val="28"/>
          <w:szCs w:val="28"/>
        </w:rPr>
      </w:pPr>
    </w:p>
    <w:p w14:paraId="6C355B44" w14:textId="401572F8" w:rsidR="00895E86" w:rsidRDefault="00AE3293"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L</w:t>
      </w:r>
      <w:r w:rsidR="00895E86" w:rsidRPr="00895E86">
        <w:rPr>
          <w:rFonts w:ascii="Times New Roman" w:hAnsi="Times New Roman" w:cs="Times New Roman"/>
          <w:sz w:val="28"/>
          <w:szCs w:val="28"/>
        </w:rPr>
        <w:t>orsque ces difficultés se répètent, lorsqu’elles concernent des démarches essentielles de la vie quotidienne, elles finissent par produire un sentiment d’abandon</w:t>
      </w:r>
      <w:r w:rsidR="00D4186B">
        <w:rPr>
          <w:rFonts w:ascii="Times New Roman" w:hAnsi="Times New Roman" w:cs="Times New Roman"/>
          <w:sz w:val="28"/>
          <w:szCs w:val="28"/>
        </w:rPr>
        <w:t xml:space="preserve">, qui </w:t>
      </w:r>
      <w:r w:rsidR="00895E86" w:rsidRPr="00895E86">
        <w:rPr>
          <w:rFonts w:ascii="Times New Roman" w:hAnsi="Times New Roman" w:cs="Times New Roman"/>
          <w:sz w:val="28"/>
          <w:szCs w:val="28"/>
        </w:rPr>
        <w:t xml:space="preserve">abîme la cohésion </w:t>
      </w:r>
      <w:r w:rsidR="00387A4A">
        <w:rPr>
          <w:rFonts w:ascii="Times New Roman" w:hAnsi="Times New Roman" w:cs="Times New Roman"/>
          <w:sz w:val="28"/>
          <w:szCs w:val="28"/>
        </w:rPr>
        <w:t>nationale</w:t>
      </w:r>
      <w:r w:rsidR="00895E86" w:rsidRPr="00895E86">
        <w:rPr>
          <w:rFonts w:ascii="Times New Roman" w:hAnsi="Times New Roman" w:cs="Times New Roman"/>
          <w:sz w:val="28"/>
          <w:szCs w:val="28"/>
        </w:rPr>
        <w:t>.</w:t>
      </w:r>
      <w:r>
        <w:rPr>
          <w:rFonts w:ascii="Times New Roman" w:hAnsi="Times New Roman" w:cs="Times New Roman"/>
          <w:sz w:val="28"/>
          <w:szCs w:val="28"/>
        </w:rPr>
        <w:t xml:space="preserve"> C’est bien là le prix du manque d’effectivité des droits</w:t>
      </w:r>
      <w:r w:rsidR="001F1E69">
        <w:rPr>
          <w:rFonts w:ascii="Times New Roman" w:hAnsi="Times New Roman" w:cs="Times New Roman"/>
          <w:sz w:val="28"/>
          <w:szCs w:val="28"/>
        </w:rPr>
        <w:t xml:space="preserve"> et de la dégradation de l’accès aux services publics.</w:t>
      </w:r>
    </w:p>
    <w:p w14:paraId="170584E8" w14:textId="77777777" w:rsidR="00D4186B" w:rsidRPr="00895E86" w:rsidRDefault="00D4186B" w:rsidP="008A318C">
      <w:pPr>
        <w:spacing w:after="0" w:line="276" w:lineRule="auto"/>
        <w:jc w:val="both"/>
        <w:rPr>
          <w:rFonts w:ascii="Times New Roman" w:hAnsi="Times New Roman" w:cs="Times New Roman"/>
          <w:sz w:val="28"/>
          <w:szCs w:val="28"/>
        </w:rPr>
      </w:pPr>
    </w:p>
    <w:p w14:paraId="55FB3C02" w14:textId="2FE7ED5E"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C’est ce que démontre notre </w:t>
      </w:r>
      <w:r w:rsidR="00D4186B">
        <w:rPr>
          <w:rFonts w:ascii="Times New Roman" w:hAnsi="Times New Roman" w:cs="Times New Roman"/>
          <w:sz w:val="28"/>
          <w:szCs w:val="28"/>
        </w:rPr>
        <w:t xml:space="preserve">grande </w:t>
      </w:r>
      <w:r w:rsidRPr="00895E86">
        <w:rPr>
          <w:rFonts w:ascii="Times New Roman" w:hAnsi="Times New Roman" w:cs="Times New Roman"/>
          <w:sz w:val="28"/>
          <w:szCs w:val="28"/>
        </w:rPr>
        <w:t>enquête sur l’accès</w:t>
      </w:r>
      <w:r w:rsidR="00387A4A">
        <w:rPr>
          <w:rFonts w:ascii="Times New Roman" w:hAnsi="Times New Roman" w:cs="Times New Roman"/>
          <w:sz w:val="28"/>
          <w:szCs w:val="28"/>
        </w:rPr>
        <w:t xml:space="preserve"> aux droits</w:t>
      </w:r>
      <w:r w:rsidR="00D4186B">
        <w:rPr>
          <w:rFonts w:ascii="Times New Roman" w:hAnsi="Times New Roman" w:cs="Times New Roman"/>
          <w:sz w:val="28"/>
          <w:szCs w:val="28"/>
        </w:rPr>
        <w:t>, que nous avons renouvelé</w:t>
      </w:r>
      <w:r w:rsidR="00387A4A">
        <w:rPr>
          <w:rFonts w:ascii="Times New Roman" w:hAnsi="Times New Roman" w:cs="Times New Roman"/>
          <w:sz w:val="28"/>
          <w:szCs w:val="28"/>
        </w:rPr>
        <w:t>e</w:t>
      </w:r>
      <w:r w:rsidR="00D4186B">
        <w:rPr>
          <w:rFonts w:ascii="Times New Roman" w:hAnsi="Times New Roman" w:cs="Times New Roman"/>
          <w:sz w:val="28"/>
          <w:szCs w:val="28"/>
        </w:rPr>
        <w:t xml:space="preserve"> en</w:t>
      </w:r>
      <w:r w:rsidRPr="00895E86">
        <w:rPr>
          <w:rFonts w:ascii="Times New Roman" w:hAnsi="Times New Roman" w:cs="Times New Roman"/>
          <w:sz w:val="28"/>
          <w:szCs w:val="28"/>
        </w:rPr>
        <w:t xml:space="preserve"> 2025</w:t>
      </w:r>
      <w:r w:rsidR="00D4186B">
        <w:rPr>
          <w:rFonts w:ascii="Times New Roman" w:hAnsi="Times New Roman" w:cs="Times New Roman"/>
          <w:sz w:val="28"/>
          <w:szCs w:val="28"/>
        </w:rPr>
        <w:t>. R</w:t>
      </w:r>
      <w:r w:rsidRPr="00895E86">
        <w:rPr>
          <w:rFonts w:ascii="Times New Roman" w:hAnsi="Times New Roman" w:cs="Times New Roman"/>
          <w:sz w:val="28"/>
          <w:szCs w:val="28"/>
        </w:rPr>
        <w:t>éalisée avec Ipsos auprès de 5 030 personnes âgées de 18 à 79 ans entre octobre 2024 et janvier 2025</w:t>
      </w:r>
      <w:r w:rsidR="00D4186B">
        <w:rPr>
          <w:rFonts w:ascii="Times New Roman" w:hAnsi="Times New Roman" w:cs="Times New Roman"/>
          <w:sz w:val="28"/>
          <w:szCs w:val="28"/>
        </w:rPr>
        <w:t>, elle se décline en plusieurs volets.</w:t>
      </w:r>
    </w:p>
    <w:p w14:paraId="1B43A72E" w14:textId="77777777" w:rsidR="00D4186B" w:rsidRDefault="00D4186B" w:rsidP="008A318C">
      <w:pPr>
        <w:spacing w:after="0" w:line="276" w:lineRule="auto"/>
        <w:jc w:val="both"/>
        <w:rPr>
          <w:rFonts w:ascii="Times New Roman" w:hAnsi="Times New Roman" w:cs="Times New Roman"/>
          <w:sz w:val="28"/>
          <w:szCs w:val="28"/>
        </w:rPr>
      </w:pPr>
    </w:p>
    <w:p w14:paraId="37DFE247" w14:textId="50F58728" w:rsidR="00FB148D" w:rsidRDefault="00D4186B"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Le volet sur la relation des usagers aux services publics illustre </w:t>
      </w:r>
      <w:r w:rsidR="001F1E69">
        <w:rPr>
          <w:rFonts w:ascii="Times New Roman" w:hAnsi="Times New Roman" w:cs="Times New Roman"/>
          <w:sz w:val="28"/>
          <w:szCs w:val="28"/>
        </w:rPr>
        <w:t>cette</w:t>
      </w:r>
      <w:r>
        <w:rPr>
          <w:rFonts w:ascii="Times New Roman" w:hAnsi="Times New Roman" w:cs="Times New Roman"/>
          <w:sz w:val="28"/>
          <w:szCs w:val="28"/>
        </w:rPr>
        <w:t xml:space="preserve"> </w:t>
      </w:r>
      <w:proofErr w:type="gramStart"/>
      <w:r>
        <w:rPr>
          <w:rFonts w:ascii="Times New Roman" w:hAnsi="Times New Roman" w:cs="Times New Roman"/>
          <w:sz w:val="28"/>
          <w:szCs w:val="28"/>
        </w:rPr>
        <w:t>dégradation:</w:t>
      </w:r>
      <w:proofErr w:type="gramEnd"/>
      <w:r>
        <w:rPr>
          <w:rFonts w:ascii="Times New Roman" w:hAnsi="Times New Roman" w:cs="Times New Roman"/>
          <w:sz w:val="28"/>
          <w:szCs w:val="28"/>
        </w:rPr>
        <w:t xml:space="preserve"> </w:t>
      </w:r>
    </w:p>
    <w:p w14:paraId="67D1CED4" w14:textId="6FAC4784" w:rsidR="00D4186B" w:rsidRPr="00AE3293" w:rsidRDefault="00D4186B" w:rsidP="008A318C">
      <w:pPr>
        <w:pStyle w:val="Paragraphedeliste"/>
        <w:numPr>
          <w:ilvl w:val="0"/>
          <w:numId w:val="1"/>
        </w:numPr>
        <w:spacing w:after="0" w:line="276" w:lineRule="auto"/>
        <w:jc w:val="both"/>
        <w:rPr>
          <w:rFonts w:ascii="Times New Roman" w:hAnsi="Times New Roman" w:cs="Times New Roman"/>
          <w:sz w:val="28"/>
          <w:szCs w:val="28"/>
        </w:rPr>
      </w:pPr>
      <w:r w:rsidRPr="00D4186B">
        <w:rPr>
          <w:rFonts w:ascii="Times New Roman" w:hAnsi="Times New Roman" w:cs="Times New Roman"/>
          <w:sz w:val="28"/>
          <w:szCs w:val="28"/>
        </w:rPr>
        <w:t xml:space="preserve">Plus de 6 usagers sur 10 déclarent rencontrer des difficultés à réaliser des démarches administratives, contre moins de 4 sur 10 en 2016. </w:t>
      </w:r>
    </w:p>
    <w:p w14:paraId="36CFAE67" w14:textId="6C8D9E15" w:rsidR="00D4186B" w:rsidRPr="00AE3293" w:rsidRDefault="00D4186B" w:rsidP="008A318C">
      <w:pPr>
        <w:pStyle w:val="Paragraphedeliste"/>
        <w:numPr>
          <w:ilvl w:val="0"/>
          <w:numId w:val="1"/>
        </w:numPr>
        <w:spacing w:after="0" w:line="276" w:lineRule="auto"/>
        <w:jc w:val="both"/>
        <w:rPr>
          <w:rFonts w:ascii="Times New Roman" w:hAnsi="Times New Roman" w:cs="Times New Roman"/>
          <w:sz w:val="28"/>
          <w:szCs w:val="28"/>
        </w:rPr>
      </w:pPr>
      <w:r w:rsidRPr="00D4186B">
        <w:rPr>
          <w:rFonts w:ascii="Times New Roman" w:hAnsi="Times New Roman" w:cs="Times New Roman"/>
          <w:sz w:val="28"/>
          <w:szCs w:val="28"/>
        </w:rPr>
        <w:t>Moins d’1 usager sur 2 parvient à effectuer seul ses démarches administratives en ligne.</w:t>
      </w:r>
      <w:r>
        <w:rPr>
          <w:rFonts w:ascii="Times New Roman" w:hAnsi="Times New Roman" w:cs="Times New Roman"/>
          <w:sz w:val="28"/>
          <w:szCs w:val="28"/>
        </w:rPr>
        <w:t xml:space="preserve"> Et cela concerne autant les moins de 34 ans que les plus de 55 ans.</w:t>
      </w:r>
      <w:r w:rsidRPr="00D4186B">
        <w:rPr>
          <w:rFonts w:ascii="Times New Roman" w:hAnsi="Times New Roman" w:cs="Times New Roman"/>
          <w:sz w:val="28"/>
          <w:szCs w:val="28"/>
        </w:rPr>
        <w:t xml:space="preserve"> </w:t>
      </w:r>
    </w:p>
    <w:p w14:paraId="513ECB2A" w14:textId="51BF1FAA" w:rsidR="00D4186B" w:rsidRDefault="00D4186B"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La conséquence directe : 1 personne sur 4 </w:t>
      </w:r>
      <w:r w:rsidRPr="00D4186B">
        <w:rPr>
          <w:rFonts w:ascii="Times New Roman" w:hAnsi="Times New Roman" w:cs="Times New Roman"/>
          <w:sz w:val="28"/>
          <w:szCs w:val="28"/>
        </w:rPr>
        <w:t>déclare avoir déjà renoncé à faire une démarche pour demander un d</w:t>
      </w:r>
      <w:r>
        <w:rPr>
          <w:rFonts w:ascii="Times New Roman" w:hAnsi="Times New Roman" w:cs="Times New Roman"/>
          <w:sz w:val="28"/>
          <w:szCs w:val="28"/>
        </w:rPr>
        <w:t>roi</w:t>
      </w:r>
      <w:r w:rsidRPr="00D4186B">
        <w:rPr>
          <w:rFonts w:ascii="Times New Roman" w:hAnsi="Times New Roman" w:cs="Times New Roman"/>
          <w:sz w:val="28"/>
          <w:szCs w:val="28"/>
        </w:rPr>
        <w:t>t auquel elle pouvait prétendre</w:t>
      </w:r>
      <w:r>
        <w:rPr>
          <w:rFonts w:ascii="Times New Roman" w:hAnsi="Times New Roman" w:cs="Times New Roman"/>
          <w:sz w:val="28"/>
          <w:szCs w:val="28"/>
        </w:rPr>
        <w:t>.</w:t>
      </w:r>
    </w:p>
    <w:p w14:paraId="3C615C52" w14:textId="77777777" w:rsidR="00C126A7" w:rsidRPr="00D4186B" w:rsidRDefault="00C126A7" w:rsidP="008A318C">
      <w:pPr>
        <w:pStyle w:val="Paragraphedeliste"/>
        <w:spacing w:after="0" w:line="276" w:lineRule="auto"/>
        <w:ind w:left="360"/>
        <w:jc w:val="both"/>
        <w:rPr>
          <w:rFonts w:ascii="Times New Roman" w:hAnsi="Times New Roman" w:cs="Times New Roman"/>
          <w:sz w:val="28"/>
          <w:szCs w:val="28"/>
        </w:rPr>
      </w:pPr>
    </w:p>
    <w:p w14:paraId="236FBF06" w14:textId="198F7E96"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lastRenderedPageBreak/>
        <w:t>Ce chiffre m’inquiète tout particulièrement. </w:t>
      </w:r>
      <w:r w:rsidR="00D4186B">
        <w:rPr>
          <w:rFonts w:ascii="Times New Roman" w:hAnsi="Times New Roman" w:cs="Times New Roman"/>
          <w:sz w:val="28"/>
          <w:szCs w:val="28"/>
        </w:rPr>
        <w:t xml:space="preserve">Le renoncement aux droits, ou plutôt l’empêchement d’accéder aux droits, n’est pas une vue de l’esprit. </w:t>
      </w:r>
    </w:p>
    <w:p w14:paraId="7A232EEC" w14:textId="77777777" w:rsidR="00895E86" w:rsidRPr="00895E86" w:rsidRDefault="00895E86" w:rsidP="008A318C">
      <w:pPr>
        <w:spacing w:after="0" w:line="276" w:lineRule="auto"/>
        <w:jc w:val="both"/>
        <w:rPr>
          <w:rFonts w:ascii="Times New Roman" w:hAnsi="Times New Roman" w:cs="Times New Roman"/>
          <w:sz w:val="28"/>
          <w:szCs w:val="28"/>
        </w:rPr>
      </w:pPr>
    </w:p>
    <w:p w14:paraId="5AD507F8" w14:textId="77B40797"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C’est précisément cet écart entre les droits annoncés et </w:t>
      </w:r>
      <w:r w:rsidR="00387A4A">
        <w:rPr>
          <w:rFonts w:ascii="Times New Roman" w:hAnsi="Times New Roman" w:cs="Times New Roman"/>
          <w:sz w:val="28"/>
          <w:szCs w:val="28"/>
        </w:rPr>
        <w:t xml:space="preserve">leur </w:t>
      </w:r>
      <w:r w:rsidRPr="00895E86">
        <w:rPr>
          <w:rFonts w:ascii="Times New Roman" w:hAnsi="Times New Roman" w:cs="Times New Roman"/>
          <w:sz w:val="28"/>
          <w:szCs w:val="28"/>
        </w:rPr>
        <w:t>effectivité que mon institution observe chaque jour.</w:t>
      </w:r>
    </w:p>
    <w:p w14:paraId="64C87DC2" w14:textId="2BA6B10D"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Prises séparément, ces difficultés pourraient sembler </w:t>
      </w:r>
      <w:r w:rsidR="006D3BB2">
        <w:rPr>
          <w:rFonts w:ascii="Times New Roman" w:hAnsi="Times New Roman" w:cs="Times New Roman"/>
          <w:sz w:val="28"/>
          <w:szCs w:val="28"/>
        </w:rPr>
        <w:t>appeler des réponses seulement individuelles</w:t>
      </w:r>
      <w:r w:rsidRPr="00895E86">
        <w:rPr>
          <w:rFonts w:ascii="Times New Roman" w:hAnsi="Times New Roman" w:cs="Times New Roman"/>
          <w:sz w:val="28"/>
          <w:szCs w:val="28"/>
        </w:rPr>
        <w:t xml:space="preserve">. Mais leur accumulation </w:t>
      </w:r>
      <w:r w:rsidR="006D3BB2">
        <w:rPr>
          <w:rFonts w:ascii="Times New Roman" w:hAnsi="Times New Roman" w:cs="Times New Roman"/>
          <w:sz w:val="28"/>
          <w:szCs w:val="28"/>
        </w:rPr>
        <w:t xml:space="preserve">– pour une même personne et de façon plus globale - </w:t>
      </w:r>
      <w:r w:rsidRPr="00895E86">
        <w:rPr>
          <w:rFonts w:ascii="Times New Roman" w:hAnsi="Times New Roman" w:cs="Times New Roman"/>
          <w:sz w:val="28"/>
          <w:szCs w:val="28"/>
        </w:rPr>
        <w:t>produit des effets beaucoup plus profonds.</w:t>
      </w:r>
      <w:r w:rsidR="00D4186B">
        <w:rPr>
          <w:rFonts w:ascii="Times New Roman" w:hAnsi="Times New Roman" w:cs="Times New Roman"/>
          <w:sz w:val="28"/>
          <w:szCs w:val="28"/>
        </w:rPr>
        <w:t xml:space="preserve"> </w:t>
      </w:r>
      <w:r w:rsidRPr="00895E86">
        <w:rPr>
          <w:rFonts w:ascii="Times New Roman" w:hAnsi="Times New Roman" w:cs="Times New Roman"/>
          <w:sz w:val="28"/>
          <w:szCs w:val="28"/>
        </w:rPr>
        <w:t>Elle place les personnes dans une forme d’incertitude permanente.</w:t>
      </w:r>
    </w:p>
    <w:p w14:paraId="3BBC3BA8" w14:textId="77777777" w:rsidR="00895E86" w:rsidRDefault="00895E86" w:rsidP="008A318C">
      <w:pPr>
        <w:spacing w:after="0" w:line="276" w:lineRule="auto"/>
        <w:jc w:val="both"/>
        <w:rPr>
          <w:rFonts w:ascii="Times New Roman" w:hAnsi="Times New Roman" w:cs="Times New Roman"/>
          <w:sz w:val="28"/>
          <w:szCs w:val="28"/>
        </w:rPr>
      </w:pPr>
    </w:p>
    <w:p w14:paraId="1C454822" w14:textId="07ACFC28" w:rsidR="00895E86" w:rsidRDefault="00D4186B"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L</w:t>
      </w:r>
      <w:r w:rsidR="00AE3293">
        <w:rPr>
          <w:rFonts w:ascii="Times New Roman" w:hAnsi="Times New Roman" w:cs="Times New Roman"/>
          <w:sz w:val="28"/>
          <w:szCs w:val="28"/>
        </w:rPr>
        <w:t>’un des</w:t>
      </w:r>
      <w:r>
        <w:rPr>
          <w:rFonts w:ascii="Times New Roman" w:hAnsi="Times New Roman" w:cs="Times New Roman"/>
          <w:sz w:val="28"/>
          <w:szCs w:val="28"/>
        </w:rPr>
        <w:t xml:space="preserve"> cœur</w:t>
      </w:r>
      <w:r w:rsidR="00AE3293">
        <w:rPr>
          <w:rFonts w:ascii="Times New Roman" w:hAnsi="Times New Roman" w:cs="Times New Roman"/>
          <w:sz w:val="28"/>
          <w:szCs w:val="28"/>
        </w:rPr>
        <w:t>s</w:t>
      </w:r>
      <w:r>
        <w:rPr>
          <w:rFonts w:ascii="Times New Roman" w:hAnsi="Times New Roman" w:cs="Times New Roman"/>
          <w:sz w:val="28"/>
          <w:szCs w:val="28"/>
        </w:rPr>
        <w:t xml:space="preserve"> du problème repose sur la dématérialisation excessive, j</w:t>
      </w:r>
      <w:r w:rsidR="00895E86" w:rsidRPr="00895E86">
        <w:rPr>
          <w:rFonts w:ascii="Times New Roman" w:hAnsi="Times New Roman" w:cs="Times New Roman"/>
          <w:sz w:val="28"/>
          <w:szCs w:val="28"/>
        </w:rPr>
        <w:t xml:space="preserve">’ai déjà eu l’occasion de vous le dire. Le numérique peut simplifier certaines démarches, réduire </w:t>
      </w:r>
      <w:r w:rsidR="00AE3293">
        <w:rPr>
          <w:rFonts w:ascii="Times New Roman" w:hAnsi="Times New Roman" w:cs="Times New Roman"/>
          <w:sz w:val="28"/>
          <w:szCs w:val="28"/>
        </w:rPr>
        <w:t>les</w:t>
      </w:r>
      <w:r w:rsidR="00895E86" w:rsidRPr="00895E86">
        <w:rPr>
          <w:rFonts w:ascii="Times New Roman" w:hAnsi="Times New Roman" w:cs="Times New Roman"/>
          <w:sz w:val="28"/>
          <w:szCs w:val="28"/>
        </w:rPr>
        <w:t xml:space="preserve"> délais et faciliter certains échanges. Mais il ne peut pas devenir l’unique porte d’entrée vers l’administration.</w:t>
      </w:r>
    </w:p>
    <w:p w14:paraId="49911467" w14:textId="77777777" w:rsidR="00895E86" w:rsidRPr="00895E86" w:rsidRDefault="00895E86" w:rsidP="008A318C">
      <w:pPr>
        <w:spacing w:after="0" w:line="276" w:lineRule="auto"/>
        <w:jc w:val="both"/>
        <w:rPr>
          <w:rFonts w:ascii="Times New Roman" w:hAnsi="Times New Roman" w:cs="Times New Roman"/>
          <w:sz w:val="28"/>
          <w:szCs w:val="28"/>
        </w:rPr>
      </w:pPr>
    </w:p>
    <w:p w14:paraId="28ED02D1" w14:textId="77777777"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La dématérialisation ne doit jamais conduire à transférer sur l’usager la charge de la complexité des démarches administratives. C’est au service public de s’adapter à l’usager, et pas le contraire.</w:t>
      </w:r>
    </w:p>
    <w:p w14:paraId="517D147D" w14:textId="77777777" w:rsidR="00895E86" w:rsidRPr="00895E86" w:rsidRDefault="00895E86" w:rsidP="008A318C">
      <w:pPr>
        <w:spacing w:after="0" w:line="276" w:lineRule="auto"/>
        <w:jc w:val="both"/>
        <w:rPr>
          <w:rFonts w:ascii="Times New Roman" w:hAnsi="Times New Roman" w:cs="Times New Roman"/>
          <w:sz w:val="28"/>
          <w:szCs w:val="28"/>
        </w:rPr>
      </w:pPr>
    </w:p>
    <w:p w14:paraId="3CA6474B" w14:textId="77777777"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C’est pourquoi je recommande :</w:t>
      </w:r>
    </w:p>
    <w:p w14:paraId="5209EC93" w14:textId="77777777" w:rsidR="00895E86" w:rsidRPr="00895E86" w:rsidRDefault="00895E86" w:rsidP="008A318C">
      <w:pPr>
        <w:numPr>
          <w:ilvl w:val="0"/>
          <w:numId w:val="6"/>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De garantir plusieurs modalités d’accès aux services publics ;</w:t>
      </w:r>
    </w:p>
    <w:p w14:paraId="61C5A58F" w14:textId="77777777" w:rsidR="00895E86" w:rsidRPr="00895E86" w:rsidRDefault="00895E86" w:rsidP="008A318C">
      <w:pPr>
        <w:numPr>
          <w:ilvl w:val="0"/>
          <w:numId w:val="6"/>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De maintenir un accompagnement humain ;</w:t>
      </w:r>
    </w:p>
    <w:p w14:paraId="766D36D6" w14:textId="440A4CA0" w:rsidR="00895E86" w:rsidRPr="00895E86" w:rsidRDefault="00895E86" w:rsidP="008A318C">
      <w:pPr>
        <w:numPr>
          <w:ilvl w:val="0"/>
          <w:numId w:val="6"/>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De simplifier les démarches et les interface</w:t>
      </w:r>
      <w:r w:rsidR="006D3BB2">
        <w:rPr>
          <w:rFonts w:ascii="Times New Roman" w:hAnsi="Times New Roman" w:cs="Times New Roman"/>
          <w:sz w:val="28"/>
          <w:szCs w:val="28"/>
        </w:rPr>
        <w:t>s</w:t>
      </w:r>
      <w:r w:rsidRPr="00895E86">
        <w:rPr>
          <w:rFonts w:ascii="Times New Roman" w:hAnsi="Times New Roman" w:cs="Times New Roman"/>
          <w:sz w:val="28"/>
          <w:szCs w:val="28"/>
        </w:rPr>
        <w:t xml:space="preserve"> ; </w:t>
      </w:r>
    </w:p>
    <w:p w14:paraId="56DDB26B" w14:textId="77777777" w:rsidR="00895E86" w:rsidRPr="00895E86" w:rsidRDefault="00895E86" w:rsidP="008A318C">
      <w:pPr>
        <w:numPr>
          <w:ilvl w:val="0"/>
          <w:numId w:val="6"/>
        </w:num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De garantir la transparence, la traçabilité et l’explication des décisions</w:t>
      </w:r>
    </w:p>
    <w:p w14:paraId="12128452" w14:textId="105439A3" w:rsidR="00895E86" w:rsidRDefault="00895E86" w:rsidP="008A318C">
      <w:pPr>
        <w:numPr>
          <w:ilvl w:val="0"/>
          <w:numId w:val="6"/>
        </w:num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De rendre effectifs le droit au recours et le droit à l’erreur,</w:t>
      </w:r>
      <w:r w:rsidR="00DF620C">
        <w:rPr>
          <w:rFonts w:ascii="Times New Roman" w:hAnsi="Times New Roman" w:cs="Times New Roman"/>
          <w:sz w:val="28"/>
          <w:szCs w:val="28"/>
        </w:rPr>
        <w:t xml:space="preserve"> notamment en matière de fraude,</w:t>
      </w:r>
      <w:r w:rsidRPr="00895E86">
        <w:rPr>
          <w:rFonts w:ascii="Times New Roman" w:hAnsi="Times New Roman" w:cs="Times New Roman"/>
          <w:sz w:val="28"/>
          <w:szCs w:val="28"/>
        </w:rPr>
        <w:t xml:space="preserve"> et de garantir les droits des usagers face aux algorithmes.</w:t>
      </w:r>
    </w:p>
    <w:p w14:paraId="66CB4538" w14:textId="77777777" w:rsidR="00895E86" w:rsidRPr="00895E86" w:rsidRDefault="00895E86" w:rsidP="008A318C">
      <w:pPr>
        <w:spacing w:after="0" w:line="276" w:lineRule="auto"/>
        <w:jc w:val="both"/>
        <w:rPr>
          <w:rFonts w:ascii="Times New Roman" w:hAnsi="Times New Roman" w:cs="Times New Roman"/>
          <w:sz w:val="28"/>
          <w:szCs w:val="28"/>
        </w:rPr>
      </w:pPr>
    </w:p>
    <w:p w14:paraId="2D7C4C03" w14:textId="0F3EFD2A" w:rsidR="00FB148D"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Cette question de l’accès aux services publics se pose avec gravité pour les personnes étrangères</w:t>
      </w:r>
      <w:r w:rsidR="00DF620C">
        <w:rPr>
          <w:rFonts w:ascii="Times New Roman" w:hAnsi="Times New Roman" w:cs="Times New Roman"/>
          <w:sz w:val="28"/>
          <w:szCs w:val="28"/>
        </w:rPr>
        <w:t xml:space="preserve">. </w:t>
      </w:r>
      <w:r w:rsidRPr="00895E86">
        <w:rPr>
          <w:rFonts w:ascii="Times New Roman" w:hAnsi="Times New Roman" w:cs="Times New Roman"/>
          <w:sz w:val="28"/>
          <w:szCs w:val="28"/>
        </w:rPr>
        <w:t>Je vous le rappelle, les saisines en droit des étrangers représentent plus de 41 % de nos réclamations</w:t>
      </w:r>
      <w:r w:rsidR="00382EB4">
        <w:rPr>
          <w:rFonts w:ascii="Times New Roman" w:hAnsi="Times New Roman" w:cs="Times New Roman"/>
          <w:sz w:val="28"/>
          <w:szCs w:val="28"/>
        </w:rPr>
        <w:t xml:space="preserve"> en 2025,</w:t>
      </w:r>
      <w:r w:rsidR="00FB148D">
        <w:rPr>
          <w:rFonts w:ascii="Times New Roman" w:hAnsi="Times New Roman" w:cs="Times New Roman"/>
          <w:sz w:val="28"/>
          <w:szCs w:val="28"/>
        </w:rPr>
        <w:t xml:space="preserve"> contre 10 % e</w:t>
      </w:r>
      <w:r w:rsidRPr="00895E86">
        <w:rPr>
          <w:rFonts w:ascii="Times New Roman" w:hAnsi="Times New Roman" w:cs="Times New Roman"/>
          <w:sz w:val="28"/>
          <w:szCs w:val="28"/>
        </w:rPr>
        <w:t>n 20</w:t>
      </w:r>
      <w:r w:rsidR="00FB148D">
        <w:rPr>
          <w:rFonts w:ascii="Times New Roman" w:hAnsi="Times New Roman" w:cs="Times New Roman"/>
          <w:sz w:val="28"/>
          <w:szCs w:val="28"/>
        </w:rPr>
        <w:t>19.</w:t>
      </w:r>
      <w:r w:rsidR="00382EB4">
        <w:rPr>
          <w:rFonts w:ascii="Times New Roman" w:hAnsi="Times New Roman" w:cs="Times New Roman"/>
          <w:sz w:val="28"/>
          <w:szCs w:val="28"/>
        </w:rPr>
        <w:t xml:space="preserve"> Et ¾ concernent des renouvellements de titres de séjour d’étrangers déjà présents en France, qui avaient donc déjà un titre. </w:t>
      </w:r>
    </w:p>
    <w:p w14:paraId="33DA3D8D" w14:textId="77777777" w:rsidR="00895E86" w:rsidRPr="00895E86" w:rsidRDefault="00895E86" w:rsidP="008A318C">
      <w:pPr>
        <w:spacing w:after="0" w:line="276" w:lineRule="auto"/>
        <w:jc w:val="both"/>
        <w:rPr>
          <w:rFonts w:ascii="Times New Roman" w:hAnsi="Times New Roman" w:cs="Times New Roman"/>
          <w:sz w:val="28"/>
          <w:szCs w:val="28"/>
        </w:rPr>
      </w:pPr>
    </w:p>
    <w:p w14:paraId="3D254379" w14:textId="7CCF88DB"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Dans notre rapport de 2024, « L’Administration numérique pour les étrangers en France », nous avions documenté les dysfonctionnements de l’ANEF, devenue obligatoire pour certaines demandes de titres.</w:t>
      </w:r>
      <w:r w:rsidR="00DF620C">
        <w:rPr>
          <w:rFonts w:ascii="Times New Roman" w:hAnsi="Times New Roman" w:cs="Times New Roman"/>
          <w:sz w:val="28"/>
          <w:szCs w:val="28"/>
        </w:rPr>
        <w:t xml:space="preserve"> Je vous l’exposais encore l’an passé. </w:t>
      </w:r>
    </w:p>
    <w:p w14:paraId="1100F3AC" w14:textId="50942DDB" w:rsidR="00895E86" w:rsidRDefault="00FB148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Cela ne vous aura pas échappé, l</w:t>
      </w:r>
      <w:r w:rsidR="00895E86" w:rsidRPr="00895E86">
        <w:rPr>
          <w:rFonts w:ascii="Times New Roman" w:hAnsi="Times New Roman" w:cs="Times New Roman"/>
          <w:sz w:val="28"/>
          <w:szCs w:val="28"/>
        </w:rPr>
        <w:t xml:space="preserve">e Conseil d’État, </w:t>
      </w:r>
      <w:r w:rsidR="006D3BB2">
        <w:rPr>
          <w:rFonts w:ascii="Times New Roman" w:hAnsi="Times New Roman" w:cs="Times New Roman"/>
          <w:sz w:val="28"/>
          <w:szCs w:val="28"/>
        </w:rPr>
        <w:t>s’est prononcé par une décision récente de l’Assemblée du contentieux. Elle</w:t>
      </w:r>
      <w:r w:rsidR="00704A8D">
        <w:rPr>
          <w:rFonts w:ascii="Times New Roman" w:hAnsi="Times New Roman" w:cs="Times New Roman"/>
          <w:sz w:val="28"/>
          <w:szCs w:val="28"/>
        </w:rPr>
        <w:t xml:space="preserve"> </w:t>
      </w:r>
      <w:r w:rsidR="00895E86" w:rsidRPr="00895E86">
        <w:rPr>
          <w:rFonts w:ascii="Times New Roman" w:hAnsi="Times New Roman" w:cs="Times New Roman"/>
          <w:sz w:val="28"/>
          <w:szCs w:val="28"/>
        </w:rPr>
        <w:t xml:space="preserve">rejoint nos analyses et enjoint </w:t>
      </w:r>
      <w:r>
        <w:rPr>
          <w:rFonts w:ascii="Times New Roman" w:hAnsi="Times New Roman" w:cs="Times New Roman"/>
          <w:sz w:val="28"/>
          <w:szCs w:val="28"/>
        </w:rPr>
        <w:t xml:space="preserve">à l’Etat de </w:t>
      </w:r>
      <w:r w:rsidR="006D3BB2">
        <w:rPr>
          <w:rFonts w:ascii="Times New Roman" w:hAnsi="Times New Roman" w:cs="Times New Roman"/>
          <w:sz w:val="28"/>
          <w:szCs w:val="28"/>
        </w:rPr>
        <w:t xml:space="preserve">prendre plusieurs mesures dans un délai de 6 mois ou un an, afin de </w:t>
      </w:r>
      <w:r>
        <w:rPr>
          <w:rFonts w:ascii="Times New Roman" w:hAnsi="Times New Roman" w:cs="Times New Roman"/>
          <w:sz w:val="28"/>
          <w:szCs w:val="28"/>
        </w:rPr>
        <w:t>garantir un accès normal à la plateforme</w:t>
      </w:r>
      <w:r w:rsidR="00FE50A1">
        <w:rPr>
          <w:rFonts w:ascii="Times New Roman" w:hAnsi="Times New Roman" w:cs="Times New Roman"/>
          <w:sz w:val="28"/>
          <w:szCs w:val="28"/>
        </w:rPr>
        <w:t>.</w:t>
      </w:r>
      <w:r>
        <w:rPr>
          <w:rFonts w:ascii="Times New Roman" w:hAnsi="Times New Roman" w:cs="Times New Roman"/>
          <w:sz w:val="28"/>
          <w:szCs w:val="28"/>
        </w:rPr>
        <w:t xml:space="preserve"> </w:t>
      </w:r>
    </w:p>
    <w:p w14:paraId="129894B4" w14:textId="77777777" w:rsidR="001B5D69" w:rsidRDefault="001B5D69" w:rsidP="008A318C">
      <w:pPr>
        <w:spacing w:after="0" w:line="276" w:lineRule="auto"/>
        <w:jc w:val="both"/>
        <w:rPr>
          <w:rFonts w:ascii="Times New Roman" w:hAnsi="Times New Roman" w:cs="Times New Roman"/>
          <w:sz w:val="28"/>
          <w:szCs w:val="28"/>
        </w:rPr>
      </w:pPr>
    </w:p>
    <w:p w14:paraId="0457B65C" w14:textId="68089444" w:rsidR="00793CE1" w:rsidRDefault="001B5D69" w:rsidP="008A318C">
      <w:pPr>
        <w:spacing w:after="0" w:line="276" w:lineRule="auto"/>
        <w:jc w:val="both"/>
        <w:rPr>
          <w:rFonts w:ascii="Times New Roman" w:hAnsi="Times New Roman" w:cs="Times New Roman"/>
          <w:sz w:val="28"/>
          <w:szCs w:val="28"/>
        </w:rPr>
      </w:pPr>
      <w:r w:rsidRPr="001B5D69">
        <w:rPr>
          <w:rFonts w:ascii="Times New Roman" w:hAnsi="Times New Roman" w:cs="Times New Roman"/>
          <w:sz w:val="28"/>
          <w:szCs w:val="28"/>
        </w:rPr>
        <w:t>Parmi celles-ci</w:t>
      </w:r>
      <w:r>
        <w:rPr>
          <w:rFonts w:ascii="Times New Roman" w:hAnsi="Times New Roman" w:cs="Times New Roman"/>
          <w:sz w:val="28"/>
          <w:szCs w:val="28"/>
        </w:rPr>
        <w:t>,</w:t>
      </w:r>
      <w:r w:rsidRPr="001B5D69">
        <w:rPr>
          <w:rFonts w:ascii="Times New Roman" w:hAnsi="Times New Roman" w:cs="Times New Roman"/>
          <w:sz w:val="28"/>
          <w:szCs w:val="28"/>
        </w:rPr>
        <w:t xml:space="preserve"> figure le renouvellement des </w:t>
      </w:r>
      <w:r w:rsidR="00382EB4">
        <w:rPr>
          <w:rFonts w:ascii="Times New Roman" w:hAnsi="Times New Roman" w:cs="Times New Roman"/>
          <w:sz w:val="28"/>
          <w:szCs w:val="28"/>
        </w:rPr>
        <w:t xml:space="preserve">attestions de prolongation d’instruction </w:t>
      </w:r>
      <w:r>
        <w:rPr>
          <w:rFonts w:ascii="Times New Roman" w:hAnsi="Times New Roman" w:cs="Times New Roman"/>
          <w:sz w:val="28"/>
          <w:szCs w:val="28"/>
        </w:rPr>
        <w:t>(A</w:t>
      </w:r>
      <w:r w:rsidRPr="001B5D69">
        <w:rPr>
          <w:rFonts w:ascii="Times New Roman" w:hAnsi="Times New Roman" w:cs="Times New Roman"/>
          <w:sz w:val="28"/>
          <w:szCs w:val="28"/>
        </w:rPr>
        <w:t>P</w:t>
      </w:r>
      <w:r>
        <w:rPr>
          <w:rFonts w:ascii="Times New Roman" w:hAnsi="Times New Roman" w:cs="Times New Roman"/>
          <w:sz w:val="28"/>
          <w:szCs w:val="28"/>
        </w:rPr>
        <w:t>I)</w:t>
      </w:r>
      <w:r w:rsidRPr="001B5D69">
        <w:rPr>
          <w:rFonts w:ascii="Times New Roman" w:hAnsi="Times New Roman" w:cs="Times New Roman"/>
          <w:sz w:val="28"/>
          <w:szCs w:val="28"/>
        </w:rPr>
        <w:t xml:space="preserve"> dans les délais réglementaires et sans démarches spécifiques de la part des intéressés.</w:t>
      </w:r>
      <w:r>
        <w:rPr>
          <w:rFonts w:ascii="Times New Roman" w:hAnsi="Times New Roman" w:cs="Times New Roman"/>
          <w:sz w:val="28"/>
          <w:szCs w:val="28"/>
        </w:rPr>
        <w:t xml:space="preserve"> </w:t>
      </w:r>
    </w:p>
    <w:p w14:paraId="40DA83FC" w14:textId="1A1074A6" w:rsidR="001B5D69" w:rsidRDefault="001B5D69"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L’objectif est simple : garantir que les personnes déjà titulaires d’une première API conservent l’ensemble de leurs droits et ne basculent dans l’irrégularité, par la faute des carences de l’administration. </w:t>
      </w:r>
    </w:p>
    <w:p w14:paraId="0E9475D8" w14:textId="77777777" w:rsidR="001B5D69" w:rsidRDefault="001B5D69" w:rsidP="008A318C">
      <w:pPr>
        <w:spacing w:after="0" w:line="276" w:lineRule="auto"/>
        <w:jc w:val="both"/>
        <w:rPr>
          <w:rFonts w:ascii="Times New Roman" w:hAnsi="Times New Roman" w:cs="Times New Roman"/>
          <w:sz w:val="28"/>
          <w:szCs w:val="28"/>
        </w:rPr>
      </w:pPr>
    </w:p>
    <w:p w14:paraId="08801731" w14:textId="1865A5C0" w:rsidR="001B5D69" w:rsidRDefault="001B5D69" w:rsidP="008A318C">
      <w:pPr>
        <w:spacing w:after="0" w:line="276" w:lineRule="auto"/>
        <w:jc w:val="both"/>
        <w:rPr>
          <w:rFonts w:ascii="Times New Roman" w:hAnsi="Times New Roman" w:cs="Times New Roman"/>
          <w:sz w:val="28"/>
          <w:szCs w:val="28"/>
        </w:rPr>
      </w:pPr>
      <w:r w:rsidRPr="001B5D69">
        <w:rPr>
          <w:rFonts w:ascii="Times New Roman" w:hAnsi="Times New Roman" w:cs="Times New Roman"/>
          <w:sz w:val="28"/>
          <w:szCs w:val="28"/>
        </w:rPr>
        <w:t>Cette mesure doit également s’accompagner d’une mise en cohérence des textes réglementaires pour garantir l’accès aux prestations sociales et au logement. </w:t>
      </w:r>
    </w:p>
    <w:p w14:paraId="2F6A7CDB" w14:textId="77777777" w:rsidR="009F525D" w:rsidRDefault="009F525D" w:rsidP="008A318C">
      <w:pPr>
        <w:spacing w:after="0" w:line="276" w:lineRule="auto"/>
        <w:jc w:val="both"/>
        <w:rPr>
          <w:rFonts w:ascii="Times New Roman" w:hAnsi="Times New Roman" w:cs="Times New Roman"/>
          <w:sz w:val="28"/>
          <w:szCs w:val="28"/>
        </w:rPr>
      </w:pPr>
    </w:p>
    <w:p w14:paraId="6C90C993" w14:textId="4BFE743B"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Je prends acte, à cet égard, des annonces faites le 10 avril dernier par le ministre de l’Intérieur</w:t>
      </w:r>
      <w:r w:rsidR="001B5D69">
        <w:rPr>
          <w:rFonts w:ascii="Times New Roman" w:hAnsi="Times New Roman" w:cs="Times New Roman"/>
          <w:sz w:val="28"/>
          <w:szCs w:val="28"/>
        </w:rPr>
        <w:t>, qu’il m’a confirmées par courrier</w:t>
      </w:r>
      <w:r w:rsidR="00FB148D">
        <w:rPr>
          <w:rFonts w:ascii="Times New Roman" w:hAnsi="Times New Roman" w:cs="Times New Roman"/>
          <w:sz w:val="28"/>
          <w:szCs w:val="28"/>
        </w:rPr>
        <w:t xml:space="preserve"> </w:t>
      </w:r>
      <w:r w:rsidRPr="00895E86">
        <w:rPr>
          <w:rFonts w:ascii="Times New Roman" w:hAnsi="Times New Roman" w:cs="Times New Roman"/>
          <w:sz w:val="28"/>
          <w:szCs w:val="28"/>
        </w:rPr>
        <w:t>:</w:t>
      </w:r>
    </w:p>
    <w:p w14:paraId="0992002C" w14:textId="77777777" w:rsidR="00895E86" w:rsidRPr="00895E86" w:rsidRDefault="00895E86" w:rsidP="008A318C">
      <w:pPr>
        <w:numPr>
          <w:ilvl w:val="0"/>
          <w:numId w:val="7"/>
        </w:numPr>
        <w:tabs>
          <w:tab w:val="clear" w:pos="360"/>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Le recrutement de 500 vacataires dans les préfectures soit une hausse de 20 % des effectifs ;</w:t>
      </w:r>
    </w:p>
    <w:p w14:paraId="411D3D86" w14:textId="045E9888" w:rsidR="00895E86" w:rsidRPr="00895E86" w:rsidRDefault="00895E86" w:rsidP="008A318C">
      <w:pPr>
        <w:numPr>
          <w:ilvl w:val="0"/>
          <w:numId w:val="7"/>
        </w:numPr>
        <w:tabs>
          <w:tab w:val="clear" w:pos="360"/>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L’automatisation des attestations de prolongation d’instruction </w:t>
      </w:r>
      <w:r w:rsidR="00382EB4">
        <w:rPr>
          <w:rFonts w:ascii="Times New Roman" w:hAnsi="Times New Roman" w:cs="Times New Roman"/>
          <w:sz w:val="28"/>
          <w:szCs w:val="28"/>
        </w:rPr>
        <w:t>au 1</w:t>
      </w:r>
      <w:r w:rsidR="00382EB4" w:rsidRPr="00382EB4">
        <w:rPr>
          <w:rFonts w:ascii="Times New Roman" w:hAnsi="Times New Roman" w:cs="Times New Roman"/>
          <w:sz w:val="28"/>
          <w:szCs w:val="28"/>
          <w:vertAlign w:val="superscript"/>
        </w:rPr>
        <w:t>er</w:t>
      </w:r>
      <w:r w:rsidR="00382EB4">
        <w:rPr>
          <w:rFonts w:ascii="Times New Roman" w:hAnsi="Times New Roman" w:cs="Times New Roman"/>
          <w:sz w:val="28"/>
          <w:szCs w:val="28"/>
        </w:rPr>
        <w:t xml:space="preserve"> juillet 2026. </w:t>
      </w:r>
    </w:p>
    <w:p w14:paraId="69DED929" w14:textId="77777777" w:rsidR="00895E86" w:rsidRPr="00895E86" w:rsidRDefault="00895E86" w:rsidP="008A318C">
      <w:pPr>
        <w:spacing w:after="0" w:line="276" w:lineRule="auto"/>
        <w:jc w:val="both"/>
        <w:rPr>
          <w:rFonts w:ascii="Times New Roman" w:hAnsi="Times New Roman" w:cs="Times New Roman"/>
          <w:sz w:val="28"/>
          <w:szCs w:val="28"/>
        </w:rPr>
      </w:pPr>
    </w:p>
    <w:p w14:paraId="53839F30" w14:textId="2833B28D"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Ces annonces vont dans le bon sens. Elles montrent que les difficultés sont désormais reconnues par le Gouvernement. </w:t>
      </w:r>
      <w:r w:rsidR="00FB148D">
        <w:rPr>
          <w:rFonts w:ascii="Times New Roman" w:hAnsi="Times New Roman" w:cs="Times New Roman"/>
          <w:sz w:val="28"/>
          <w:szCs w:val="28"/>
        </w:rPr>
        <w:t>Soyez assurés que l’institution suivra</w:t>
      </w:r>
      <w:r w:rsidRPr="00895E86">
        <w:rPr>
          <w:rFonts w:ascii="Times New Roman" w:hAnsi="Times New Roman" w:cs="Times New Roman"/>
          <w:sz w:val="28"/>
          <w:szCs w:val="28"/>
        </w:rPr>
        <w:t xml:space="preserve"> leur déploiement avec vigilance.</w:t>
      </w:r>
    </w:p>
    <w:p w14:paraId="50582050" w14:textId="77777777" w:rsidR="00895E86" w:rsidRPr="00895E86" w:rsidRDefault="00895E86" w:rsidP="008A318C">
      <w:pPr>
        <w:spacing w:after="0" w:line="276" w:lineRule="auto"/>
        <w:jc w:val="both"/>
        <w:rPr>
          <w:rFonts w:ascii="Times New Roman" w:hAnsi="Times New Roman" w:cs="Times New Roman"/>
          <w:sz w:val="28"/>
          <w:szCs w:val="28"/>
        </w:rPr>
      </w:pPr>
    </w:p>
    <w:p w14:paraId="7B7EE966" w14:textId="77777777"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Enfin, l’exigence d’un service public fort et accessible vaut aussi dans les territoires ultramarins, et tout particulièrement à Mayotte.</w:t>
      </w:r>
    </w:p>
    <w:p w14:paraId="287C8593" w14:textId="77777777" w:rsidR="00895E86" w:rsidRPr="00895E86" w:rsidRDefault="00895E86" w:rsidP="008A318C">
      <w:pPr>
        <w:spacing w:after="0" w:line="276" w:lineRule="auto"/>
        <w:jc w:val="both"/>
        <w:rPr>
          <w:rFonts w:ascii="Times New Roman" w:hAnsi="Times New Roman" w:cs="Times New Roman"/>
          <w:sz w:val="28"/>
          <w:szCs w:val="28"/>
        </w:rPr>
      </w:pPr>
    </w:p>
    <w:p w14:paraId="4ECCDCA6" w14:textId="6CCED6D2"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Après de longues instructions, à la suite du cyclone </w:t>
      </w:r>
      <w:proofErr w:type="spellStart"/>
      <w:r w:rsidRPr="00895E86">
        <w:rPr>
          <w:rFonts w:ascii="Times New Roman" w:hAnsi="Times New Roman" w:cs="Times New Roman"/>
          <w:sz w:val="28"/>
          <w:szCs w:val="28"/>
        </w:rPr>
        <w:t>Chido</w:t>
      </w:r>
      <w:proofErr w:type="spellEnd"/>
      <w:r w:rsidRPr="00895E86">
        <w:rPr>
          <w:rFonts w:ascii="Times New Roman" w:hAnsi="Times New Roman" w:cs="Times New Roman"/>
          <w:sz w:val="28"/>
          <w:szCs w:val="28"/>
        </w:rPr>
        <w:t xml:space="preserve"> et après plusieurs déplacements d</w:t>
      </w:r>
      <w:r w:rsidR="00DF620C">
        <w:rPr>
          <w:rFonts w:ascii="Times New Roman" w:hAnsi="Times New Roman" w:cs="Times New Roman"/>
          <w:sz w:val="28"/>
          <w:szCs w:val="28"/>
        </w:rPr>
        <w:t>’agents de</w:t>
      </w:r>
      <w:r w:rsidRPr="00895E86">
        <w:rPr>
          <w:rFonts w:ascii="Times New Roman" w:hAnsi="Times New Roman" w:cs="Times New Roman"/>
          <w:sz w:val="28"/>
          <w:szCs w:val="28"/>
        </w:rPr>
        <w:t xml:space="preserve"> l’institution sur place, nous avons rendu, en juin et juillet 2025, </w:t>
      </w:r>
      <w:r w:rsidR="006D3BB2">
        <w:rPr>
          <w:rFonts w:ascii="Times New Roman" w:hAnsi="Times New Roman" w:cs="Times New Roman"/>
          <w:sz w:val="28"/>
          <w:szCs w:val="28"/>
        </w:rPr>
        <w:t xml:space="preserve">un avis au Parlement et </w:t>
      </w:r>
      <w:r w:rsidRPr="00895E86">
        <w:rPr>
          <w:rFonts w:ascii="Times New Roman" w:hAnsi="Times New Roman" w:cs="Times New Roman"/>
          <w:sz w:val="28"/>
          <w:szCs w:val="28"/>
        </w:rPr>
        <w:t>une série de cinq décisions relatives :</w:t>
      </w:r>
    </w:p>
    <w:p w14:paraId="2439AA0B" w14:textId="1C73D5F1" w:rsidR="00895E86" w:rsidRPr="00895E86" w:rsidRDefault="00DF620C" w:rsidP="008A318C">
      <w:pPr>
        <w:numPr>
          <w:ilvl w:val="0"/>
          <w:numId w:val="8"/>
        </w:numPr>
        <w:tabs>
          <w:tab w:val="clear" w:pos="360"/>
          <w:tab w:val="num" w:pos="7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 l</w:t>
      </w:r>
      <w:r w:rsidR="00895E86" w:rsidRPr="00895E86">
        <w:rPr>
          <w:rFonts w:ascii="Times New Roman" w:hAnsi="Times New Roman" w:cs="Times New Roman"/>
          <w:sz w:val="28"/>
          <w:szCs w:val="28"/>
        </w:rPr>
        <w:t>a scolarisation des enfants</w:t>
      </w:r>
      <w:r w:rsidR="00FB148D">
        <w:rPr>
          <w:rFonts w:ascii="Times New Roman" w:hAnsi="Times New Roman" w:cs="Times New Roman"/>
          <w:sz w:val="28"/>
          <w:szCs w:val="28"/>
        </w:rPr>
        <w:t> ;</w:t>
      </w:r>
    </w:p>
    <w:p w14:paraId="533D2463" w14:textId="3E5FF0CD" w:rsidR="00895E86" w:rsidRPr="00895E86" w:rsidRDefault="00DF620C" w:rsidP="008A318C">
      <w:pPr>
        <w:numPr>
          <w:ilvl w:val="0"/>
          <w:numId w:val="8"/>
        </w:numPr>
        <w:tabs>
          <w:tab w:val="clear" w:pos="360"/>
          <w:tab w:val="num" w:pos="7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 l</w:t>
      </w:r>
      <w:r w:rsidR="00895E86" w:rsidRPr="00895E86">
        <w:rPr>
          <w:rFonts w:ascii="Times New Roman" w:hAnsi="Times New Roman" w:cs="Times New Roman"/>
          <w:sz w:val="28"/>
          <w:szCs w:val="28"/>
        </w:rPr>
        <w:t>’évacuation et à la destruction de quartiers d’habitat informel</w:t>
      </w:r>
      <w:r w:rsidR="00FB148D">
        <w:rPr>
          <w:rFonts w:ascii="Times New Roman" w:hAnsi="Times New Roman" w:cs="Times New Roman"/>
          <w:sz w:val="28"/>
          <w:szCs w:val="28"/>
        </w:rPr>
        <w:t> ;</w:t>
      </w:r>
    </w:p>
    <w:p w14:paraId="6BA9D33D" w14:textId="0701E580" w:rsidR="00895E86" w:rsidRPr="00895E86" w:rsidRDefault="00DF620C" w:rsidP="008A318C">
      <w:pPr>
        <w:numPr>
          <w:ilvl w:val="0"/>
          <w:numId w:val="8"/>
        </w:numPr>
        <w:tabs>
          <w:tab w:val="clear" w:pos="360"/>
          <w:tab w:val="num" w:pos="7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 l</w:t>
      </w:r>
      <w:r w:rsidR="00895E86" w:rsidRPr="00895E86">
        <w:rPr>
          <w:rFonts w:ascii="Times New Roman" w:hAnsi="Times New Roman" w:cs="Times New Roman"/>
          <w:sz w:val="28"/>
          <w:szCs w:val="28"/>
        </w:rPr>
        <w:t>a gestion de la crise de l’eau</w:t>
      </w:r>
      <w:r w:rsidR="00FB148D">
        <w:rPr>
          <w:rFonts w:ascii="Times New Roman" w:hAnsi="Times New Roman" w:cs="Times New Roman"/>
          <w:sz w:val="28"/>
          <w:szCs w:val="28"/>
        </w:rPr>
        <w:t> ;</w:t>
      </w:r>
    </w:p>
    <w:p w14:paraId="6D19ACDD" w14:textId="5CF457B7" w:rsidR="00895E86" w:rsidRPr="00895E86" w:rsidRDefault="00DF620C" w:rsidP="008A318C">
      <w:pPr>
        <w:numPr>
          <w:ilvl w:val="0"/>
          <w:numId w:val="8"/>
        </w:numPr>
        <w:tabs>
          <w:tab w:val="clear" w:pos="360"/>
          <w:tab w:val="num" w:pos="7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 l</w:t>
      </w:r>
      <w:r w:rsidR="00895E86" w:rsidRPr="00895E86">
        <w:rPr>
          <w:rFonts w:ascii="Times New Roman" w:hAnsi="Times New Roman" w:cs="Times New Roman"/>
          <w:sz w:val="28"/>
          <w:szCs w:val="28"/>
        </w:rPr>
        <w:t>’accès et au fonctionnement des services de l’état civil et de la nationalité ;</w:t>
      </w:r>
    </w:p>
    <w:p w14:paraId="0D099519" w14:textId="7A58D80A" w:rsidR="00895E86" w:rsidRDefault="00DF620C" w:rsidP="008A318C">
      <w:pPr>
        <w:numPr>
          <w:ilvl w:val="0"/>
          <w:numId w:val="8"/>
        </w:numPr>
        <w:tabs>
          <w:tab w:val="clear" w:pos="360"/>
          <w:tab w:val="num" w:pos="7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Et enfin, à l</w:t>
      </w:r>
      <w:r w:rsidR="00895E86" w:rsidRPr="00895E86">
        <w:rPr>
          <w:rFonts w:ascii="Times New Roman" w:hAnsi="Times New Roman" w:cs="Times New Roman"/>
          <w:sz w:val="28"/>
          <w:szCs w:val="28"/>
        </w:rPr>
        <w:t>’accès au service public de la justice.</w:t>
      </w:r>
    </w:p>
    <w:p w14:paraId="43547395" w14:textId="19E2FA84" w:rsidR="001F1E69"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lastRenderedPageBreak/>
        <w:t xml:space="preserve">Ces décisions mettent en lumière </w:t>
      </w:r>
      <w:r w:rsidR="00DF620C">
        <w:rPr>
          <w:rFonts w:ascii="Times New Roman" w:hAnsi="Times New Roman" w:cs="Times New Roman"/>
          <w:sz w:val="28"/>
          <w:szCs w:val="28"/>
        </w:rPr>
        <w:t>d</w:t>
      </w:r>
      <w:r w:rsidRPr="00895E86">
        <w:rPr>
          <w:rFonts w:ascii="Times New Roman" w:hAnsi="Times New Roman" w:cs="Times New Roman"/>
          <w:sz w:val="28"/>
          <w:szCs w:val="28"/>
        </w:rPr>
        <w:t xml:space="preserve">es difficultés d’accès aux droits </w:t>
      </w:r>
      <w:r w:rsidR="00FB148D">
        <w:rPr>
          <w:rFonts w:ascii="Times New Roman" w:hAnsi="Times New Roman" w:cs="Times New Roman"/>
          <w:sz w:val="28"/>
          <w:szCs w:val="28"/>
        </w:rPr>
        <w:t xml:space="preserve">graves </w:t>
      </w:r>
      <w:r w:rsidRPr="00895E86">
        <w:rPr>
          <w:rFonts w:ascii="Times New Roman" w:hAnsi="Times New Roman" w:cs="Times New Roman"/>
          <w:sz w:val="28"/>
          <w:szCs w:val="28"/>
        </w:rPr>
        <w:t>sur ce territoire. Et ces sujets ne peuvent pas être regardées comme une addition de sujets administratifs. </w:t>
      </w:r>
    </w:p>
    <w:p w14:paraId="4E91C15C" w14:textId="77777777" w:rsidR="008A318C" w:rsidRPr="00895E86" w:rsidRDefault="008A318C" w:rsidP="008A318C">
      <w:pPr>
        <w:spacing w:after="0" w:line="276" w:lineRule="auto"/>
        <w:jc w:val="both"/>
        <w:rPr>
          <w:rFonts w:ascii="Times New Roman" w:hAnsi="Times New Roman" w:cs="Times New Roman"/>
          <w:sz w:val="28"/>
          <w:szCs w:val="28"/>
        </w:rPr>
      </w:pPr>
    </w:p>
    <w:p w14:paraId="14C5C75C" w14:textId="5FB00A17" w:rsidR="0091060F"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Ce sont les conditions mêmes de l’appartenance à la communauté des droits, et j’irais même jusqu’à dire à la communauté nationale.</w:t>
      </w:r>
      <w:r w:rsidR="00FB148D">
        <w:rPr>
          <w:rFonts w:ascii="Times New Roman" w:hAnsi="Times New Roman" w:cs="Times New Roman"/>
          <w:sz w:val="28"/>
          <w:szCs w:val="28"/>
        </w:rPr>
        <w:t xml:space="preserve"> </w:t>
      </w:r>
      <w:r w:rsidRPr="00895E86">
        <w:rPr>
          <w:rFonts w:ascii="Times New Roman" w:hAnsi="Times New Roman" w:cs="Times New Roman"/>
          <w:sz w:val="28"/>
          <w:szCs w:val="28"/>
        </w:rPr>
        <w:t>La République ne peut pas accepter que l’effectivité des droits varie à ce point selon le territoire où l’on vit,</w:t>
      </w:r>
      <w:r w:rsidR="00DF620C">
        <w:rPr>
          <w:rFonts w:ascii="Times New Roman" w:hAnsi="Times New Roman" w:cs="Times New Roman"/>
          <w:sz w:val="28"/>
          <w:szCs w:val="28"/>
        </w:rPr>
        <w:t xml:space="preserve"> qui dépasse largement les exceptions prévues par le droit</w:t>
      </w:r>
      <w:r w:rsidRPr="00895E86">
        <w:rPr>
          <w:rFonts w:ascii="Times New Roman" w:hAnsi="Times New Roman" w:cs="Times New Roman"/>
          <w:sz w:val="28"/>
          <w:szCs w:val="28"/>
        </w:rPr>
        <w:t>.</w:t>
      </w:r>
    </w:p>
    <w:p w14:paraId="343C8C7E" w14:textId="77777777" w:rsidR="008A318C" w:rsidRDefault="008A318C" w:rsidP="008A318C">
      <w:pPr>
        <w:spacing w:after="0" w:line="276" w:lineRule="auto"/>
        <w:jc w:val="both"/>
        <w:rPr>
          <w:rFonts w:ascii="Times New Roman" w:hAnsi="Times New Roman" w:cs="Times New Roman"/>
          <w:sz w:val="28"/>
          <w:szCs w:val="28"/>
        </w:rPr>
      </w:pPr>
    </w:p>
    <w:p w14:paraId="5B420AEE" w14:textId="7F8004E5" w:rsidR="000132B6" w:rsidRDefault="003D08E0"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Les différentes </w:t>
      </w:r>
      <w:r w:rsidR="0091060F">
        <w:rPr>
          <w:rFonts w:ascii="Times New Roman" w:hAnsi="Times New Roman" w:cs="Times New Roman"/>
          <w:sz w:val="28"/>
          <w:szCs w:val="28"/>
        </w:rPr>
        <w:t>défaillances</w:t>
      </w:r>
      <w:r>
        <w:rPr>
          <w:rFonts w:ascii="Times New Roman" w:hAnsi="Times New Roman" w:cs="Times New Roman"/>
          <w:sz w:val="28"/>
          <w:szCs w:val="28"/>
        </w:rPr>
        <w:t xml:space="preserve"> dans l’accès aux services publics</w:t>
      </w:r>
      <w:r w:rsidR="000132B6">
        <w:rPr>
          <w:rFonts w:ascii="Times New Roman" w:hAnsi="Times New Roman" w:cs="Times New Roman"/>
          <w:sz w:val="28"/>
          <w:szCs w:val="28"/>
        </w:rPr>
        <w:t>,</w:t>
      </w:r>
      <w:r>
        <w:rPr>
          <w:rFonts w:ascii="Times New Roman" w:hAnsi="Times New Roman" w:cs="Times New Roman"/>
          <w:sz w:val="28"/>
          <w:szCs w:val="28"/>
        </w:rPr>
        <w:t xml:space="preserve"> et les atteintes aux droits en résultant</w:t>
      </w:r>
      <w:r w:rsidR="000132B6">
        <w:rPr>
          <w:rFonts w:ascii="Times New Roman" w:hAnsi="Times New Roman" w:cs="Times New Roman"/>
          <w:sz w:val="28"/>
          <w:szCs w:val="28"/>
        </w:rPr>
        <w:t>,</w:t>
      </w:r>
      <w:r>
        <w:rPr>
          <w:rFonts w:ascii="Times New Roman" w:hAnsi="Times New Roman" w:cs="Times New Roman"/>
          <w:sz w:val="28"/>
          <w:szCs w:val="28"/>
        </w:rPr>
        <w:t xml:space="preserve"> </w:t>
      </w:r>
      <w:r w:rsidR="0091060F">
        <w:rPr>
          <w:rFonts w:ascii="Times New Roman" w:hAnsi="Times New Roman" w:cs="Times New Roman"/>
          <w:sz w:val="28"/>
          <w:szCs w:val="28"/>
        </w:rPr>
        <w:t>provoquent</w:t>
      </w:r>
      <w:r w:rsidR="000132B6">
        <w:rPr>
          <w:rFonts w:ascii="Times New Roman" w:hAnsi="Times New Roman" w:cs="Times New Roman"/>
          <w:sz w:val="28"/>
          <w:szCs w:val="28"/>
        </w:rPr>
        <w:t>,</w:t>
      </w:r>
      <w:r w:rsidR="0091060F">
        <w:rPr>
          <w:rFonts w:ascii="Times New Roman" w:hAnsi="Times New Roman" w:cs="Times New Roman"/>
          <w:sz w:val="28"/>
          <w:szCs w:val="28"/>
        </w:rPr>
        <w:t xml:space="preserve"> trop souvent, je l’ai dit, des ruptures dans les parcours de vie des personnes. </w:t>
      </w:r>
    </w:p>
    <w:p w14:paraId="235B3709" w14:textId="700C5D70" w:rsidR="00793CE1" w:rsidRDefault="0091060F" w:rsidP="008A318C">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Mais elles entraînent également des reports de charge sur les associations</w:t>
      </w:r>
      <w:r w:rsidR="00382EB4">
        <w:rPr>
          <w:rFonts w:ascii="Times New Roman" w:hAnsi="Times New Roman" w:cs="Times New Roman"/>
          <w:sz w:val="28"/>
          <w:szCs w:val="28"/>
        </w:rPr>
        <w:t xml:space="preserve"> et l’institution</w:t>
      </w:r>
      <w:r>
        <w:rPr>
          <w:rFonts w:ascii="Times New Roman" w:hAnsi="Times New Roman" w:cs="Times New Roman"/>
          <w:sz w:val="28"/>
          <w:szCs w:val="28"/>
        </w:rPr>
        <w:t>. Nous l’observons notamment grâce aux retours de terrains et à travers nos comités d’entente, qui regroupent par thématique les organisations de la société civile.</w:t>
      </w:r>
    </w:p>
    <w:p w14:paraId="55AA9095" w14:textId="6D48BEA6" w:rsidR="0091060F" w:rsidRDefault="0091060F" w:rsidP="008A318C">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C’est le cas, </w:t>
      </w:r>
      <w:r w:rsidR="003D08E0">
        <w:rPr>
          <w:rFonts w:ascii="Times New Roman" w:hAnsi="Times New Roman" w:cs="Times New Roman"/>
          <w:sz w:val="28"/>
          <w:szCs w:val="28"/>
        </w:rPr>
        <w:t>par exemple</w:t>
      </w:r>
      <w:r>
        <w:rPr>
          <w:rFonts w:ascii="Times New Roman" w:hAnsi="Times New Roman" w:cs="Times New Roman"/>
          <w:sz w:val="28"/>
          <w:szCs w:val="28"/>
        </w:rPr>
        <w:t>, en matière de droit au logement opposable : les usagers se tournent de plus en plus vers les associations face aux carences des services publics, pour exercer des démarches administratives. Cette solution n’est pas viable.</w:t>
      </w:r>
    </w:p>
    <w:p w14:paraId="7C7A04CE" w14:textId="77777777" w:rsidR="009F525D" w:rsidRDefault="009F525D" w:rsidP="008A318C">
      <w:pPr>
        <w:spacing w:after="0" w:line="276" w:lineRule="auto"/>
        <w:jc w:val="both"/>
        <w:rPr>
          <w:rFonts w:ascii="Times New Roman" w:hAnsi="Times New Roman" w:cs="Times New Roman"/>
          <w:sz w:val="28"/>
          <w:szCs w:val="28"/>
        </w:rPr>
      </w:pPr>
    </w:p>
    <w:p w14:paraId="517CCB96" w14:textId="148B41D3" w:rsidR="009F525D" w:rsidRDefault="009F525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Je vous le dis</w:t>
      </w:r>
      <w:r w:rsidR="000132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D08E0">
        <w:rPr>
          <w:rFonts w:ascii="Times New Roman" w:hAnsi="Times New Roman" w:cs="Times New Roman"/>
          <w:sz w:val="28"/>
          <w:szCs w:val="28"/>
        </w:rPr>
        <w:t xml:space="preserve">évoquer les effets de </w:t>
      </w:r>
      <w:r>
        <w:rPr>
          <w:rFonts w:ascii="Times New Roman" w:hAnsi="Times New Roman" w:cs="Times New Roman"/>
          <w:sz w:val="28"/>
          <w:szCs w:val="28"/>
        </w:rPr>
        <w:t>c</w:t>
      </w:r>
      <w:r w:rsidRPr="009F525D">
        <w:rPr>
          <w:rFonts w:ascii="Times New Roman" w:hAnsi="Times New Roman" w:cs="Times New Roman"/>
          <w:sz w:val="28"/>
          <w:szCs w:val="28"/>
        </w:rPr>
        <w:t>es dysfonctionnements</w:t>
      </w:r>
      <w:r>
        <w:rPr>
          <w:rFonts w:ascii="Times New Roman" w:hAnsi="Times New Roman" w:cs="Times New Roman"/>
          <w:sz w:val="28"/>
          <w:szCs w:val="28"/>
        </w:rPr>
        <w:t xml:space="preserve"> </w:t>
      </w:r>
      <w:r w:rsidRPr="009F525D">
        <w:rPr>
          <w:rFonts w:ascii="Times New Roman" w:hAnsi="Times New Roman" w:cs="Times New Roman"/>
          <w:sz w:val="28"/>
          <w:szCs w:val="28"/>
        </w:rPr>
        <w:t xml:space="preserve">n’est pas délégitimer le service public, mais au contraire le renforcer. </w:t>
      </w:r>
      <w:r>
        <w:rPr>
          <w:rFonts w:ascii="Times New Roman" w:hAnsi="Times New Roman" w:cs="Times New Roman"/>
          <w:sz w:val="28"/>
          <w:szCs w:val="28"/>
        </w:rPr>
        <w:t xml:space="preserve">En disant cela, je ne mets pas en cause les agents des services publics, qui réalisent chaque jour un travail </w:t>
      </w:r>
      <w:r w:rsidR="003D08E0">
        <w:rPr>
          <w:rFonts w:ascii="Times New Roman" w:hAnsi="Times New Roman" w:cs="Times New Roman"/>
          <w:sz w:val="28"/>
          <w:szCs w:val="28"/>
        </w:rPr>
        <w:t xml:space="preserve">essentiel </w:t>
      </w:r>
      <w:r>
        <w:rPr>
          <w:rFonts w:ascii="Times New Roman" w:hAnsi="Times New Roman" w:cs="Times New Roman"/>
          <w:sz w:val="28"/>
          <w:szCs w:val="28"/>
        </w:rPr>
        <w:t xml:space="preserve">au </w:t>
      </w:r>
      <w:r w:rsidR="00B71067">
        <w:rPr>
          <w:rFonts w:ascii="Times New Roman" w:hAnsi="Times New Roman" w:cs="Times New Roman"/>
          <w:sz w:val="28"/>
          <w:szCs w:val="28"/>
        </w:rPr>
        <w:t>service</w:t>
      </w:r>
      <w:r>
        <w:rPr>
          <w:rFonts w:ascii="Times New Roman" w:hAnsi="Times New Roman" w:cs="Times New Roman"/>
          <w:sz w:val="28"/>
          <w:szCs w:val="28"/>
        </w:rPr>
        <w:t xml:space="preserve"> de notre société</w:t>
      </w:r>
      <w:r w:rsidR="00B71067">
        <w:rPr>
          <w:rFonts w:ascii="Times New Roman" w:hAnsi="Times New Roman" w:cs="Times New Roman"/>
          <w:sz w:val="28"/>
          <w:szCs w:val="28"/>
        </w:rPr>
        <w:t xml:space="preserve"> et sont eux-mêmes victimes du manque de moyens. </w:t>
      </w:r>
    </w:p>
    <w:p w14:paraId="29DC884E" w14:textId="77777777" w:rsidR="009F525D" w:rsidRDefault="009F525D" w:rsidP="008A318C">
      <w:pPr>
        <w:spacing w:after="0" w:line="276" w:lineRule="auto"/>
        <w:jc w:val="both"/>
        <w:rPr>
          <w:rFonts w:ascii="Times New Roman" w:hAnsi="Times New Roman" w:cs="Times New Roman"/>
          <w:sz w:val="28"/>
          <w:szCs w:val="28"/>
        </w:rPr>
      </w:pPr>
    </w:p>
    <w:p w14:paraId="43BC3488" w14:textId="238822C8" w:rsidR="009F525D" w:rsidRDefault="009F525D" w:rsidP="008A318C">
      <w:pPr>
        <w:spacing w:after="0" w:line="276" w:lineRule="auto"/>
        <w:jc w:val="both"/>
        <w:rPr>
          <w:rFonts w:ascii="Times New Roman" w:hAnsi="Times New Roman" w:cs="Times New Roman"/>
          <w:sz w:val="28"/>
          <w:szCs w:val="28"/>
        </w:rPr>
      </w:pPr>
      <w:r w:rsidRPr="009F525D">
        <w:rPr>
          <w:rFonts w:ascii="Times New Roman" w:hAnsi="Times New Roman" w:cs="Times New Roman"/>
          <w:sz w:val="28"/>
          <w:szCs w:val="28"/>
        </w:rPr>
        <w:t xml:space="preserve">Nommer les failles structurelles, ce n’est pas </w:t>
      </w:r>
      <w:r>
        <w:rPr>
          <w:rFonts w:ascii="Times New Roman" w:hAnsi="Times New Roman" w:cs="Times New Roman"/>
          <w:sz w:val="28"/>
          <w:szCs w:val="28"/>
        </w:rPr>
        <w:t xml:space="preserve">non plus </w:t>
      </w:r>
      <w:r w:rsidRPr="009F525D">
        <w:rPr>
          <w:rFonts w:ascii="Times New Roman" w:hAnsi="Times New Roman" w:cs="Times New Roman"/>
          <w:sz w:val="28"/>
          <w:szCs w:val="28"/>
        </w:rPr>
        <w:t xml:space="preserve">faire </w:t>
      </w:r>
      <w:r w:rsidR="00813502">
        <w:rPr>
          <w:rFonts w:ascii="Times New Roman" w:hAnsi="Times New Roman" w:cs="Times New Roman"/>
          <w:sz w:val="28"/>
          <w:szCs w:val="28"/>
        </w:rPr>
        <w:t xml:space="preserve">un </w:t>
      </w:r>
      <w:r w:rsidRPr="009F525D">
        <w:rPr>
          <w:rFonts w:ascii="Times New Roman" w:hAnsi="Times New Roman" w:cs="Times New Roman"/>
          <w:sz w:val="28"/>
          <w:szCs w:val="28"/>
        </w:rPr>
        <w:t xml:space="preserve">procès à l’État, </w:t>
      </w:r>
      <w:r>
        <w:rPr>
          <w:rFonts w:ascii="Times New Roman" w:hAnsi="Times New Roman" w:cs="Times New Roman"/>
          <w:sz w:val="28"/>
          <w:szCs w:val="28"/>
        </w:rPr>
        <w:t>mais bien</w:t>
      </w:r>
      <w:r w:rsidRPr="009F525D">
        <w:rPr>
          <w:rFonts w:ascii="Times New Roman" w:hAnsi="Times New Roman" w:cs="Times New Roman"/>
          <w:sz w:val="28"/>
          <w:szCs w:val="28"/>
        </w:rPr>
        <w:t xml:space="preserve"> l’aider à corriger ses propres défaillances pour restaurer la confiance.</w:t>
      </w:r>
      <w:r>
        <w:rPr>
          <w:rFonts w:ascii="Times New Roman" w:hAnsi="Times New Roman" w:cs="Times New Roman"/>
          <w:sz w:val="28"/>
          <w:szCs w:val="28"/>
        </w:rPr>
        <w:t xml:space="preserve"> </w:t>
      </w:r>
    </w:p>
    <w:p w14:paraId="792FD029" w14:textId="77777777" w:rsidR="009F525D" w:rsidRDefault="009F525D" w:rsidP="008A318C">
      <w:pPr>
        <w:spacing w:after="0" w:line="276" w:lineRule="auto"/>
        <w:jc w:val="both"/>
        <w:rPr>
          <w:rFonts w:ascii="Times New Roman" w:hAnsi="Times New Roman" w:cs="Times New Roman"/>
          <w:sz w:val="28"/>
          <w:szCs w:val="28"/>
        </w:rPr>
      </w:pPr>
    </w:p>
    <w:p w14:paraId="56E2ED3D" w14:textId="77777777" w:rsidR="008A318C" w:rsidRDefault="008A318C" w:rsidP="008A318C">
      <w:pPr>
        <w:spacing w:after="0" w:line="276" w:lineRule="auto"/>
        <w:jc w:val="both"/>
        <w:rPr>
          <w:rFonts w:ascii="Times New Roman" w:hAnsi="Times New Roman" w:cs="Times New Roman"/>
          <w:sz w:val="28"/>
          <w:szCs w:val="28"/>
        </w:rPr>
      </w:pPr>
    </w:p>
    <w:p w14:paraId="4D6F83CE" w14:textId="77777777" w:rsidR="008A318C" w:rsidRDefault="008A318C" w:rsidP="008A318C">
      <w:pPr>
        <w:spacing w:after="0" w:line="276" w:lineRule="auto"/>
        <w:jc w:val="both"/>
        <w:rPr>
          <w:rFonts w:ascii="Times New Roman" w:hAnsi="Times New Roman" w:cs="Times New Roman"/>
          <w:sz w:val="28"/>
          <w:szCs w:val="28"/>
        </w:rPr>
      </w:pPr>
    </w:p>
    <w:p w14:paraId="54DCAEAC" w14:textId="77777777" w:rsidR="008A318C" w:rsidRDefault="008A318C" w:rsidP="008A318C">
      <w:pPr>
        <w:spacing w:after="0" w:line="276" w:lineRule="auto"/>
        <w:jc w:val="both"/>
        <w:rPr>
          <w:rFonts w:ascii="Times New Roman" w:hAnsi="Times New Roman" w:cs="Times New Roman"/>
          <w:sz w:val="28"/>
          <w:szCs w:val="28"/>
        </w:rPr>
      </w:pPr>
    </w:p>
    <w:p w14:paraId="1733D671" w14:textId="77777777" w:rsidR="008A318C" w:rsidRDefault="008A318C" w:rsidP="008A318C">
      <w:pPr>
        <w:spacing w:after="0" w:line="276" w:lineRule="auto"/>
        <w:jc w:val="both"/>
        <w:rPr>
          <w:rFonts w:ascii="Times New Roman" w:hAnsi="Times New Roman" w:cs="Times New Roman"/>
          <w:sz w:val="28"/>
          <w:szCs w:val="28"/>
        </w:rPr>
      </w:pPr>
    </w:p>
    <w:p w14:paraId="0528841C" w14:textId="77777777" w:rsidR="008A318C" w:rsidRDefault="008A318C" w:rsidP="008A318C">
      <w:pPr>
        <w:spacing w:after="0" w:line="276" w:lineRule="auto"/>
        <w:jc w:val="both"/>
        <w:rPr>
          <w:rFonts w:ascii="Times New Roman" w:hAnsi="Times New Roman" w:cs="Times New Roman"/>
          <w:sz w:val="28"/>
          <w:szCs w:val="28"/>
        </w:rPr>
      </w:pPr>
    </w:p>
    <w:p w14:paraId="6605F5E7" w14:textId="77777777" w:rsidR="008A318C" w:rsidRDefault="008A318C" w:rsidP="008A318C">
      <w:pPr>
        <w:spacing w:after="0" w:line="276" w:lineRule="auto"/>
        <w:jc w:val="both"/>
        <w:rPr>
          <w:rFonts w:ascii="Times New Roman" w:hAnsi="Times New Roman" w:cs="Times New Roman"/>
          <w:sz w:val="28"/>
          <w:szCs w:val="28"/>
        </w:rPr>
      </w:pPr>
    </w:p>
    <w:p w14:paraId="48C9E63D" w14:textId="23D83435" w:rsidR="00895E86" w:rsidRPr="00895E86" w:rsidRDefault="00895E86" w:rsidP="008A318C">
      <w:pPr>
        <w:pStyle w:val="Paragraphedeliste"/>
        <w:numPr>
          <w:ilvl w:val="0"/>
          <w:numId w:val="3"/>
        </w:numPr>
        <w:spacing w:after="0" w:line="276" w:lineRule="auto"/>
        <w:jc w:val="both"/>
        <w:rPr>
          <w:rFonts w:ascii="Times New Roman" w:hAnsi="Times New Roman" w:cs="Times New Roman"/>
          <w:b/>
          <w:bCs/>
          <w:sz w:val="28"/>
          <w:szCs w:val="28"/>
        </w:rPr>
      </w:pPr>
      <w:r w:rsidRPr="00895E86">
        <w:rPr>
          <w:rFonts w:ascii="Times New Roman" w:hAnsi="Times New Roman" w:cs="Times New Roman"/>
          <w:b/>
          <w:bCs/>
          <w:sz w:val="28"/>
          <w:szCs w:val="28"/>
          <w:u w:val="single"/>
        </w:rPr>
        <w:lastRenderedPageBreak/>
        <w:t>Je souhaite également vous exposer notre action dans nos autres domaines de compétence :</w:t>
      </w:r>
    </w:p>
    <w:p w14:paraId="63426AB0" w14:textId="77777777" w:rsidR="00895E86" w:rsidRPr="00895E86" w:rsidRDefault="00895E86" w:rsidP="008A318C">
      <w:pPr>
        <w:pStyle w:val="Paragraphedeliste"/>
        <w:spacing w:after="0" w:line="276" w:lineRule="auto"/>
        <w:ind w:left="1069"/>
        <w:jc w:val="both"/>
        <w:rPr>
          <w:rFonts w:ascii="Times New Roman" w:hAnsi="Times New Roman" w:cs="Times New Roman"/>
          <w:b/>
          <w:bCs/>
          <w:sz w:val="28"/>
          <w:szCs w:val="28"/>
        </w:rPr>
      </w:pPr>
    </w:p>
    <w:p w14:paraId="04928A5B" w14:textId="27A0E513" w:rsidR="00895E86" w:rsidRPr="00895E86" w:rsidRDefault="00895E86" w:rsidP="008A318C">
      <w:pPr>
        <w:spacing w:after="0" w:line="276" w:lineRule="auto"/>
        <w:jc w:val="both"/>
        <w:rPr>
          <w:rFonts w:ascii="Times New Roman" w:hAnsi="Times New Roman" w:cs="Times New Roman"/>
          <w:i/>
          <w:iCs/>
          <w:sz w:val="28"/>
          <w:szCs w:val="28"/>
        </w:rPr>
      </w:pPr>
      <w:r w:rsidRPr="00895E86">
        <w:rPr>
          <w:rFonts w:ascii="Times New Roman" w:hAnsi="Times New Roman" w:cs="Times New Roman"/>
          <w:i/>
          <w:iCs/>
          <w:sz w:val="28"/>
          <w:szCs w:val="28"/>
        </w:rPr>
        <w:t xml:space="preserve">1. </w:t>
      </w:r>
      <w:r w:rsidRPr="00895E86">
        <w:rPr>
          <w:rFonts w:ascii="Times New Roman" w:hAnsi="Times New Roman" w:cs="Times New Roman"/>
          <w:i/>
          <w:iCs/>
          <w:sz w:val="28"/>
          <w:szCs w:val="28"/>
        </w:rPr>
        <w:tab/>
      </w:r>
      <w:r w:rsidRPr="00895E86">
        <w:rPr>
          <w:rFonts w:ascii="Times New Roman" w:hAnsi="Times New Roman" w:cs="Times New Roman"/>
          <w:i/>
          <w:iCs/>
          <w:sz w:val="28"/>
          <w:szCs w:val="28"/>
          <w:u w:val="single"/>
        </w:rPr>
        <w:t>Sur la question des droits des enfant</w:t>
      </w:r>
      <w:r w:rsidR="003D08E0">
        <w:rPr>
          <w:rFonts w:ascii="Times New Roman" w:hAnsi="Times New Roman" w:cs="Times New Roman"/>
          <w:i/>
          <w:iCs/>
          <w:sz w:val="28"/>
          <w:szCs w:val="28"/>
          <w:u w:val="single"/>
        </w:rPr>
        <w:t>s</w:t>
      </w:r>
      <w:r w:rsidRPr="00895E86">
        <w:rPr>
          <w:rFonts w:ascii="Times New Roman" w:hAnsi="Times New Roman" w:cs="Times New Roman"/>
          <w:i/>
          <w:iCs/>
          <w:sz w:val="28"/>
          <w:szCs w:val="28"/>
          <w:u w:val="single"/>
        </w:rPr>
        <w:t xml:space="preserve"> tout d’abord</w:t>
      </w:r>
    </w:p>
    <w:p w14:paraId="3D49562D" w14:textId="77777777" w:rsidR="00895E86" w:rsidRDefault="00895E86" w:rsidP="008A318C">
      <w:pPr>
        <w:spacing w:after="0" w:line="276" w:lineRule="auto"/>
        <w:jc w:val="both"/>
        <w:rPr>
          <w:rFonts w:ascii="Times New Roman" w:hAnsi="Times New Roman" w:cs="Times New Roman"/>
          <w:sz w:val="28"/>
          <w:szCs w:val="28"/>
        </w:rPr>
      </w:pPr>
    </w:p>
    <w:p w14:paraId="04D27085" w14:textId="05B64A34"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La protection de l’enfance est l’un des sujets sur lesquels notre institution est le plus régulièrement alertée.</w:t>
      </w:r>
    </w:p>
    <w:p w14:paraId="485F338C" w14:textId="77777777" w:rsidR="00895E86" w:rsidRPr="00895E86" w:rsidRDefault="00895E86" w:rsidP="008A318C">
      <w:pPr>
        <w:spacing w:after="0" w:line="276" w:lineRule="auto"/>
        <w:jc w:val="both"/>
        <w:rPr>
          <w:rFonts w:ascii="Times New Roman" w:hAnsi="Times New Roman" w:cs="Times New Roman"/>
          <w:sz w:val="28"/>
          <w:szCs w:val="28"/>
        </w:rPr>
      </w:pPr>
    </w:p>
    <w:p w14:paraId="385D58D7" w14:textId="6A8FF3F3" w:rsidR="001301D2" w:rsidRDefault="00895E86" w:rsidP="008A318C">
      <w:pPr>
        <w:tabs>
          <w:tab w:val="num" w:pos="720"/>
        </w:tabs>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Le 28 janvier 2025, nous avons rendu une décision-cadre relative à la protection de l’enfance</w:t>
      </w:r>
      <w:r w:rsidR="00DA737F">
        <w:rPr>
          <w:rFonts w:ascii="Times New Roman" w:hAnsi="Times New Roman" w:cs="Times New Roman"/>
          <w:sz w:val="28"/>
          <w:szCs w:val="28"/>
        </w:rPr>
        <w:t xml:space="preserve">, assortie d’une série de décisions </w:t>
      </w:r>
      <w:r w:rsidR="00382EB4">
        <w:rPr>
          <w:rFonts w:ascii="Times New Roman" w:hAnsi="Times New Roman" w:cs="Times New Roman"/>
          <w:sz w:val="28"/>
          <w:szCs w:val="28"/>
        </w:rPr>
        <w:t>départementales</w:t>
      </w:r>
      <w:r w:rsidRPr="00895E86">
        <w:rPr>
          <w:rFonts w:ascii="Times New Roman" w:hAnsi="Times New Roman" w:cs="Times New Roman"/>
          <w:sz w:val="28"/>
          <w:szCs w:val="28"/>
        </w:rPr>
        <w:t>.</w:t>
      </w:r>
      <w:r w:rsidR="001301D2">
        <w:rPr>
          <w:rFonts w:ascii="Times New Roman" w:hAnsi="Times New Roman" w:cs="Times New Roman"/>
          <w:sz w:val="28"/>
          <w:szCs w:val="28"/>
        </w:rPr>
        <w:t xml:space="preserve"> </w:t>
      </w:r>
      <w:r w:rsidRPr="00895E86">
        <w:rPr>
          <w:rFonts w:ascii="Times New Roman" w:hAnsi="Times New Roman" w:cs="Times New Roman"/>
          <w:sz w:val="28"/>
          <w:szCs w:val="28"/>
        </w:rPr>
        <w:t>Elle</w:t>
      </w:r>
      <w:r w:rsidR="00DA737F">
        <w:rPr>
          <w:rFonts w:ascii="Times New Roman" w:hAnsi="Times New Roman" w:cs="Times New Roman"/>
          <w:sz w:val="28"/>
          <w:szCs w:val="28"/>
        </w:rPr>
        <w:t>s</w:t>
      </w:r>
      <w:r w:rsidRPr="00895E86">
        <w:rPr>
          <w:rFonts w:ascii="Times New Roman" w:hAnsi="Times New Roman" w:cs="Times New Roman"/>
          <w:sz w:val="28"/>
          <w:szCs w:val="28"/>
        </w:rPr>
        <w:t xml:space="preserve"> dresse</w:t>
      </w:r>
      <w:r w:rsidR="00DA737F">
        <w:rPr>
          <w:rFonts w:ascii="Times New Roman" w:hAnsi="Times New Roman" w:cs="Times New Roman"/>
          <w:sz w:val="28"/>
          <w:szCs w:val="28"/>
        </w:rPr>
        <w:t>nt</w:t>
      </w:r>
      <w:r w:rsidRPr="00895E86">
        <w:rPr>
          <w:rFonts w:ascii="Times New Roman" w:hAnsi="Times New Roman" w:cs="Times New Roman"/>
          <w:sz w:val="28"/>
          <w:szCs w:val="28"/>
        </w:rPr>
        <w:t xml:space="preserve"> un constat sans appel </w:t>
      </w:r>
      <w:r w:rsidR="00DF620C">
        <w:rPr>
          <w:rFonts w:ascii="Times New Roman" w:hAnsi="Times New Roman" w:cs="Times New Roman"/>
          <w:sz w:val="28"/>
          <w:szCs w:val="28"/>
        </w:rPr>
        <w:t>sur les défaillances de l’Aide sociale à l’enfance, entre saturation du dispositif, p</w:t>
      </w:r>
      <w:r w:rsidRPr="00895E86">
        <w:rPr>
          <w:rFonts w:ascii="Times New Roman" w:hAnsi="Times New Roman" w:cs="Times New Roman"/>
          <w:sz w:val="28"/>
          <w:szCs w:val="28"/>
        </w:rPr>
        <w:t>lacements non exécutés faute de places</w:t>
      </w:r>
      <w:r w:rsidR="00DF620C">
        <w:rPr>
          <w:rFonts w:ascii="Times New Roman" w:hAnsi="Times New Roman" w:cs="Times New Roman"/>
          <w:sz w:val="28"/>
          <w:szCs w:val="28"/>
        </w:rPr>
        <w:t xml:space="preserve"> ou encore de multiples ruptures </w:t>
      </w:r>
      <w:r w:rsidRPr="00895E86">
        <w:rPr>
          <w:rFonts w:ascii="Times New Roman" w:hAnsi="Times New Roman" w:cs="Times New Roman"/>
          <w:sz w:val="28"/>
          <w:szCs w:val="28"/>
        </w:rPr>
        <w:t>de lieux d’accueil, de scolarisation, de liens familiaux</w:t>
      </w:r>
      <w:r w:rsidR="00DF620C">
        <w:rPr>
          <w:rFonts w:ascii="Times New Roman" w:hAnsi="Times New Roman" w:cs="Times New Roman"/>
          <w:sz w:val="28"/>
          <w:szCs w:val="28"/>
        </w:rPr>
        <w:t>.</w:t>
      </w:r>
    </w:p>
    <w:p w14:paraId="7F802C6D" w14:textId="77777777" w:rsidR="001301D2" w:rsidRPr="00895E86" w:rsidRDefault="001301D2" w:rsidP="008A318C">
      <w:pPr>
        <w:spacing w:after="0" w:line="276" w:lineRule="auto"/>
        <w:jc w:val="both"/>
        <w:rPr>
          <w:rFonts w:ascii="Times New Roman" w:hAnsi="Times New Roman" w:cs="Times New Roman"/>
          <w:sz w:val="28"/>
          <w:szCs w:val="28"/>
        </w:rPr>
      </w:pPr>
    </w:p>
    <w:p w14:paraId="765C7432" w14:textId="77777777" w:rsidR="00793CE1"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Derrière ce constat, il y a évidemment des </w:t>
      </w:r>
      <w:r w:rsidR="003D08E0">
        <w:rPr>
          <w:rFonts w:ascii="Times New Roman" w:hAnsi="Times New Roman" w:cs="Times New Roman"/>
          <w:sz w:val="28"/>
          <w:szCs w:val="28"/>
        </w:rPr>
        <w:t>situations individuelles précises</w:t>
      </w:r>
      <w:r w:rsidRPr="00895E86">
        <w:rPr>
          <w:rFonts w:ascii="Times New Roman" w:hAnsi="Times New Roman" w:cs="Times New Roman"/>
          <w:sz w:val="28"/>
          <w:szCs w:val="28"/>
        </w:rPr>
        <w:t>.</w:t>
      </w:r>
      <w:r w:rsidR="001301D2">
        <w:rPr>
          <w:rFonts w:ascii="Times New Roman" w:hAnsi="Times New Roman" w:cs="Times New Roman"/>
          <w:sz w:val="28"/>
          <w:szCs w:val="28"/>
        </w:rPr>
        <w:t xml:space="preserve"> </w:t>
      </w:r>
    </w:p>
    <w:p w14:paraId="41426D68" w14:textId="33839C33"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Je pense</w:t>
      </w:r>
      <w:r w:rsidR="003D08E0">
        <w:rPr>
          <w:rFonts w:ascii="Times New Roman" w:hAnsi="Times New Roman" w:cs="Times New Roman"/>
          <w:sz w:val="28"/>
          <w:szCs w:val="28"/>
        </w:rPr>
        <w:t xml:space="preserve"> en particulier</w:t>
      </w:r>
      <w:r w:rsidRPr="00895E86">
        <w:rPr>
          <w:rFonts w:ascii="Times New Roman" w:hAnsi="Times New Roman" w:cs="Times New Roman"/>
          <w:sz w:val="28"/>
          <w:szCs w:val="28"/>
        </w:rPr>
        <w:t xml:space="preserve"> à ce</w:t>
      </w:r>
      <w:r w:rsidR="001301D2">
        <w:rPr>
          <w:rFonts w:ascii="Times New Roman" w:hAnsi="Times New Roman" w:cs="Times New Roman"/>
          <w:sz w:val="28"/>
          <w:szCs w:val="28"/>
        </w:rPr>
        <w:t xml:space="preserve">t enfant </w:t>
      </w:r>
      <w:r w:rsidRPr="00895E86">
        <w:rPr>
          <w:rFonts w:ascii="Times New Roman" w:hAnsi="Times New Roman" w:cs="Times New Roman"/>
          <w:sz w:val="28"/>
          <w:szCs w:val="28"/>
        </w:rPr>
        <w:t xml:space="preserve">de </w:t>
      </w:r>
      <w:r w:rsidR="001301D2" w:rsidRPr="00895E86">
        <w:rPr>
          <w:rFonts w:ascii="Times New Roman" w:hAnsi="Times New Roman" w:cs="Times New Roman"/>
          <w:sz w:val="28"/>
          <w:szCs w:val="28"/>
        </w:rPr>
        <w:t>trois ans</w:t>
      </w:r>
      <w:r w:rsidR="001301D2">
        <w:rPr>
          <w:rFonts w:ascii="Times New Roman" w:hAnsi="Times New Roman" w:cs="Times New Roman"/>
          <w:sz w:val="28"/>
          <w:szCs w:val="28"/>
        </w:rPr>
        <w:t>,</w:t>
      </w:r>
      <w:r w:rsidR="001301D2" w:rsidRPr="00895E86">
        <w:rPr>
          <w:rFonts w:ascii="Times New Roman" w:hAnsi="Times New Roman" w:cs="Times New Roman"/>
          <w:sz w:val="28"/>
          <w:szCs w:val="28"/>
        </w:rPr>
        <w:t xml:space="preserve"> décédé</w:t>
      </w:r>
      <w:r w:rsidRPr="00895E86">
        <w:rPr>
          <w:rFonts w:ascii="Times New Roman" w:hAnsi="Times New Roman" w:cs="Times New Roman"/>
          <w:sz w:val="28"/>
          <w:szCs w:val="28"/>
        </w:rPr>
        <w:t xml:space="preserve"> à son domicile alors qu’un placement avait été décidé mais n’avait pas été exécuté faute de place.</w:t>
      </w:r>
      <w:r w:rsidR="000132B6">
        <w:rPr>
          <w:rFonts w:ascii="Times New Roman" w:hAnsi="Times New Roman" w:cs="Times New Roman"/>
          <w:sz w:val="28"/>
          <w:szCs w:val="28"/>
        </w:rPr>
        <w:t xml:space="preserve"> Dossier pour lequel nous avons mené une instruction</w:t>
      </w:r>
      <w:r w:rsidR="00382EB4">
        <w:rPr>
          <w:rFonts w:ascii="Times New Roman" w:hAnsi="Times New Roman" w:cs="Times New Roman"/>
          <w:sz w:val="28"/>
          <w:szCs w:val="28"/>
        </w:rPr>
        <w:t xml:space="preserve"> et rendu une décision</w:t>
      </w:r>
      <w:r w:rsidR="000132B6">
        <w:rPr>
          <w:rFonts w:ascii="Times New Roman" w:hAnsi="Times New Roman" w:cs="Times New Roman"/>
          <w:sz w:val="28"/>
          <w:szCs w:val="28"/>
        </w:rPr>
        <w:t>.</w:t>
      </w:r>
    </w:p>
    <w:p w14:paraId="545BA643" w14:textId="77777777" w:rsidR="00895E86" w:rsidRDefault="00895E86" w:rsidP="008A318C">
      <w:pPr>
        <w:spacing w:after="0" w:line="276" w:lineRule="auto"/>
        <w:jc w:val="both"/>
        <w:rPr>
          <w:rFonts w:ascii="Times New Roman" w:hAnsi="Times New Roman" w:cs="Times New Roman"/>
          <w:sz w:val="28"/>
          <w:szCs w:val="28"/>
        </w:rPr>
      </w:pPr>
    </w:p>
    <w:p w14:paraId="457F19CC" w14:textId="77777777" w:rsidR="00793CE1" w:rsidRDefault="001301D2"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Le respect de l’intérêt supérieur de l’enfant doit se traduire dans les moyens mis en œuvre pour l’Aide sociale à l’enfance, pour la </w:t>
      </w:r>
      <w:r w:rsidR="00895E86" w:rsidRPr="00895E86">
        <w:rPr>
          <w:rFonts w:ascii="Times New Roman" w:hAnsi="Times New Roman" w:cs="Times New Roman"/>
          <w:sz w:val="28"/>
          <w:szCs w:val="28"/>
        </w:rPr>
        <w:t>qualité de l’accueil</w:t>
      </w:r>
      <w:r>
        <w:rPr>
          <w:rFonts w:ascii="Times New Roman" w:hAnsi="Times New Roman" w:cs="Times New Roman"/>
          <w:sz w:val="28"/>
          <w:szCs w:val="28"/>
        </w:rPr>
        <w:t xml:space="preserve"> et </w:t>
      </w:r>
      <w:r w:rsidR="00895E86" w:rsidRPr="00895E86">
        <w:rPr>
          <w:rFonts w:ascii="Times New Roman" w:hAnsi="Times New Roman" w:cs="Times New Roman"/>
          <w:sz w:val="28"/>
          <w:szCs w:val="28"/>
        </w:rPr>
        <w:t>le contrôle des lieux où vivent les enfants protégés.</w:t>
      </w:r>
      <w:r w:rsidR="00DF620C">
        <w:rPr>
          <w:rFonts w:ascii="Times New Roman" w:hAnsi="Times New Roman" w:cs="Times New Roman"/>
          <w:sz w:val="28"/>
          <w:szCs w:val="28"/>
        </w:rPr>
        <w:t xml:space="preserve"> </w:t>
      </w:r>
    </w:p>
    <w:p w14:paraId="27FFC4FF" w14:textId="1AE4E307" w:rsidR="00895E86" w:rsidRDefault="00C126A7" w:rsidP="008A318C">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En la matière, il faut notamment rappeler que </w:t>
      </w:r>
      <w:r w:rsidRPr="00C126A7">
        <w:rPr>
          <w:rFonts w:ascii="Times New Roman" w:hAnsi="Times New Roman" w:cs="Times New Roman"/>
          <w:sz w:val="28"/>
          <w:szCs w:val="28"/>
        </w:rPr>
        <w:t>les départements sont chefs de file de la protection de l’enfance</w:t>
      </w:r>
      <w:r>
        <w:rPr>
          <w:rFonts w:ascii="Times New Roman" w:hAnsi="Times New Roman" w:cs="Times New Roman"/>
          <w:sz w:val="28"/>
          <w:szCs w:val="28"/>
        </w:rPr>
        <w:t>, m</w:t>
      </w:r>
      <w:r w:rsidRPr="00C126A7">
        <w:rPr>
          <w:rFonts w:ascii="Times New Roman" w:hAnsi="Times New Roman" w:cs="Times New Roman"/>
          <w:sz w:val="28"/>
          <w:szCs w:val="28"/>
        </w:rPr>
        <w:t>ais</w:t>
      </w:r>
      <w:r>
        <w:rPr>
          <w:rFonts w:ascii="Times New Roman" w:hAnsi="Times New Roman" w:cs="Times New Roman"/>
          <w:sz w:val="28"/>
          <w:szCs w:val="28"/>
        </w:rPr>
        <w:t xml:space="preserve"> que</w:t>
      </w:r>
      <w:r w:rsidRPr="00C126A7">
        <w:rPr>
          <w:rFonts w:ascii="Times New Roman" w:hAnsi="Times New Roman" w:cs="Times New Roman"/>
          <w:sz w:val="28"/>
          <w:szCs w:val="28"/>
        </w:rPr>
        <w:t xml:space="preserve"> l’Etat </w:t>
      </w:r>
      <w:r>
        <w:rPr>
          <w:rFonts w:ascii="Times New Roman" w:hAnsi="Times New Roman" w:cs="Times New Roman"/>
          <w:sz w:val="28"/>
          <w:szCs w:val="28"/>
        </w:rPr>
        <w:t>porte</w:t>
      </w:r>
      <w:r w:rsidRPr="00C126A7">
        <w:rPr>
          <w:rFonts w:ascii="Times New Roman" w:hAnsi="Times New Roman" w:cs="Times New Roman"/>
          <w:sz w:val="28"/>
          <w:szCs w:val="28"/>
        </w:rPr>
        <w:t xml:space="preserve"> aussi une responsabilité, </w:t>
      </w:r>
      <w:r>
        <w:rPr>
          <w:rFonts w:ascii="Times New Roman" w:hAnsi="Times New Roman" w:cs="Times New Roman"/>
          <w:sz w:val="28"/>
          <w:szCs w:val="28"/>
        </w:rPr>
        <w:t>notamment</w:t>
      </w:r>
      <w:r w:rsidRPr="00C126A7">
        <w:rPr>
          <w:rFonts w:ascii="Times New Roman" w:hAnsi="Times New Roman" w:cs="Times New Roman"/>
          <w:sz w:val="28"/>
          <w:szCs w:val="28"/>
        </w:rPr>
        <w:t xml:space="preserve"> sur les questions d’accès aux soins et à l’école</w:t>
      </w:r>
      <w:r w:rsidR="00382EB4">
        <w:rPr>
          <w:rFonts w:ascii="Times New Roman" w:hAnsi="Times New Roman" w:cs="Times New Roman"/>
          <w:sz w:val="28"/>
          <w:szCs w:val="28"/>
        </w:rPr>
        <w:t>.</w:t>
      </w:r>
      <w:r w:rsidRPr="00C126A7">
        <w:rPr>
          <w:rFonts w:ascii="Times New Roman" w:hAnsi="Times New Roman" w:cs="Times New Roman"/>
          <w:sz w:val="28"/>
          <w:szCs w:val="28"/>
        </w:rPr>
        <w:t xml:space="preserve"> </w:t>
      </w:r>
      <w:r w:rsidR="00382EB4">
        <w:rPr>
          <w:rFonts w:ascii="Times New Roman" w:hAnsi="Times New Roman" w:cs="Times New Roman"/>
          <w:sz w:val="28"/>
          <w:szCs w:val="28"/>
        </w:rPr>
        <w:t>À</w:t>
      </w:r>
      <w:r w:rsidR="00DF620C">
        <w:rPr>
          <w:rFonts w:ascii="Times New Roman" w:hAnsi="Times New Roman" w:cs="Times New Roman"/>
          <w:sz w:val="28"/>
          <w:szCs w:val="28"/>
        </w:rPr>
        <w:t xml:space="preserve"> cet égard, l’institution suit avec intérêt les différent</w:t>
      </w:r>
      <w:r w:rsidR="00382EB4">
        <w:rPr>
          <w:rFonts w:ascii="Times New Roman" w:hAnsi="Times New Roman" w:cs="Times New Roman"/>
          <w:sz w:val="28"/>
          <w:szCs w:val="28"/>
        </w:rPr>
        <w:t xml:space="preserve">s projets et propositions de loi </w:t>
      </w:r>
      <w:r w:rsidR="00DF620C">
        <w:rPr>
          <w:rFonts w:ascii="Times New Roman" w:hAnsi="Times New Roman" w:cs="Times New Roman"/>
          <w:sz w:val="28"/>
          <w:szCs w:val="28"/>
        </w:rPr>
        <w:t>sur le sujet</w:t>
      </w:r>
      <w:r w:rsidR="00382EB4">
        <w:rPr>
          <w:rFonts w:ascii="Times New Roman" w:hAnsi="Times New Roman" w:cs="Times New Roman"/>
          <w:sz w:val="28"/>
          <w:szCs w:val="28"/>
        </w:rPr>
        <w:t xml:space="preserve">, même si je rappelle que des solutions ne se trouvent pas dans des modifications législatives, mais dans l’application de la loi. </w:t>
      </w:r>
    </w:p>
    <w:p w14:paraId="7AFFB1E0" w14:textId="77777777" w:rsidR="001301D2" w:rsidRPr="00895E86" w:rsidRDefault="001301D2" w:rsidP="008A318C">
      <w:pPr>
        <w:spacing w:after="0" w:line="276" w:lineRule="auto"/>
        <w:jc w:val="both"/>
        <w:rPr>
          <w:rFonts w:ascii="Times New Roman" w:hAnsi="Times New Roman" w:cs="Times New Roman"/>
          <w:sz w:val="28"/>
          <w:szCs w:val="28"/>
        </w:rPr>
      </w:pPr>
    </w:p>
    <w:p w14:paraId="08BBEC0E" w14:textId="72873B33"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Cette exigence </w:t>
      </w:r>
      <w:r w:rsidR="001301D2">
        <w:rPr>
          <w:rFonts w:ascii="Times New Roman" w:hAnsi="Times New Roman" w:cs="Times New Roman"/>
          <w:sz w:val="28"/>
          <w:szCs w:val="28"/>
        </w:rPr>
        <w:t xml:space="preserve">du respect de l’intérêt supérieur de l’enfant </w:t>
      </w:r>
      <w:r w:rsidRPr="00895E86">
        <w:rPr>
          <w:rFonts w:ascii="Times New Roman" w:hAnsi="Times New Roman" w:cs="Times New Roman"/>
          <w:sz w:val="28"/>
          <w:szCs w:val="28"/>
        </w:rPr>
        <w:t xml:space="preserve">vaut aussi pour la justice </w:t>
      </w:r>
      <w:r w:rsidR="0005223D">
        <w:rPr>
          <w:rFonts w:ascii="Times New Roman" w:hAnsi="Times New Roman" w:cs="Times New Roman"/>
          <w:sz w:val="28"/>
          <w:szCs w:val="28"/>
        </w:rPr>
        <w:t xml:space="preserve">pénale </w:t>
      </w:r>
      <w:r w:rsidRPr="00895E86">
        <w:rPr>
          <w:rFonts w:ascii="Times New Roman" w:hAnsi="Times New Roman" w:cs="Times New Roman"/>
          <w:sz w:val="28"/>
          <w:szCs w:val="28"/>
        </w:rPr>
        <w:t>des mineurs.</w:t>
      </w:r>
      <w:r w:rsidR="001301D2">
        <w:rPr>
          <w:rFonts w:ascii="Times New Roman" w:hAnsi="Times New Roman" w:cs="Times New Roman"/>
          <w:sz w:val="28"/>
          <w:szCs w:val="28"/>
        </w:rPr>
        <w:t xml:space="preserve"> </w:t>
      </w:r>
      <w:r w:rsidRPr="00895E86">
        <w:rPr>
          <w:rFonts w:ascii="Times New Roman" w:hAnsi="Times New Roman" w:cs="Times New Roman"/>
          <w:sz w:val="28"/>
          <w:szCs w:val="28"/>
        </w:rPr>
        <w:t xml:space="preserve">Dans notre rapport annuel consacré aux droits de l’enfant, publié en novembre 2025 et </w:t>
      </w:r>
      <w:r w:rsidR="001301D2">
        <w:rPr>
          <w:rFonts w:ascii="Times New Roman" w:hAnsi="Times New Roman" w:cs="Times New Roman"/>
          <w:sz w:val="28"/>
          <w:szCs w:val="28"/>
        </w:rPr>
        <w:t>portant sur</w:t>
      </w:r>
      <w:r w:rsidRPr="00895E86">
        <w:rPr>
          <w:rFonts w:ascii="Times New Roman" w:hAnsi="Times New Roman" w:cs="Times New Roman"/>
          <w:sz w:val="28"/>
          <w:szCs w:val="28"/>
        </w:rPr>
        <w:t xml:space="preserve"> « </w:t>
      </w:r>
      <w:r w:rsidR="00DA737F">
        <w:rPr>
          <w:rFonts w:ascii="Times New Roman" w:hAnsi="Times New Roman" w:cs="Times New Roman"/>
          <w:sz w:val="28"/>
          <w:szCs w:val="28"/>
        </w:rPr>
        <w:t>l</w:t>
      </w:r>
      <w:r w:rsidRPr="00895E86">
        <w:rPr>
          <w:rFonts w:ascii="Times New Roman" w:hAnsi="Times New Roman" w:cs="Times New Roman"/>
          <w:sz w:val="28"/>
          <w:szCs w:val="28"/>
        </w:rPr>
        <w:t>e droit à une justice adaptée », j’ai rappelé un principe simple : un enfant n’est pas un adulte.</w:t>
      </w:r>
    </w:p>
    <w:p w14:paraId="67674B58" w14:textId="77777777" w:rsidR="001301D2" w:rsidRDefault="001301D2" w:rsidP="008A318C">
      <w:pPr>
        <w:spacing w:after="0" w:line="276" w:lineRule="auto"/>
        <w:jc w:val="both"/>
        <w:rPr>
          <w:rFonts w:ascii="Times New Roman" w:hAnsi="Times New Roman" w:cs="Times New Roman"/>
          <w:sz w:val="28"/>
          <w:szCs w:val="28"/>
        </w:rPr>
      </w:pPr>
    </w:p>
    <w:p w14:paraId="574C4659" w14:textId="77777777" w:rsidR="008A318C" w:rsidRDefault="008A318C" w:rsidP="008A318C">
      <w:pPr>
        <w:spacing w:after="0" w:line="276" w:lineRule="auto"/>
        <w:jc w:val="both"/>
        <w:rPr>
          <w:rFonts w:ascii="Times New Roman" w:hAnsi="Times New Roman" w:cs="Times New Roman"/>
          <w:sz w:val="28"/>
          <w:szCs w:val="28"/>
        </w:rPr>
      </w:pPr>
    </w:p>
    <w:p w14:paraId="6D027BBD" w14:textId="77777777" w:rsidR="008A318C" w:rsidRPr="00895E86" w:rsidRDefault="008A318C" w:rsidP="008A318C">
      <w:pPr>
        <w:spacing w:after="0" w:line="276" w:lineRule="auto"/>
        <w:jc w:val="both"/>
        <w:rPr>
          <w:rFonts w:ascii="Times New Roman" w:hAnsi="Times New Roman" w:cs="Times New Roman"/>
          <w:sz w:val="28"/>
          <w:szCs w:val="28"/>
        </w:rPr>
      </w:pPr>
    </w:p>
    <w:p w14:paraId="140AEAD6" w14:textId="4C686462"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lastRenderedPageBreak/>
        <w:t>La justice des mineurs doit naturellement sanctionner lorsque des infractions sont commises.</w:t>
      </w:r>
      <w:r w:rsidR="001301D2">
        <w:rPr>
          <w:rFonts w:ascii="Times New Roman" w:hAnsi="Times New Roman" w:cs="Times New Roman"/>
          <w:sz w:val="28"/>
          <w:szCs w:val="28"/>
        </w:rPr>
        <w:t xml:space="preserve"> </w:t>
      </w:r>
      <w:r w:rsidRPr="00895E86">
        <w:rPr>
          <w:rFonts w:ascii="Times New Roman" w:hAnsi="Times New Roman" w:cs="Times New Roman"/>
          <w:sz w:val="28"/>
          <w:szCs w:val="28"/>
        </w:rPr>
        <w:t>Mais elle doit aussi protéger, prévenir la récidive et permettre le relèvement éducatif du mineur.</w:t>
      </w:r>
      <w:r w:rsidR="001301D2">
        <w:rPr>
          <w:rFonts w:ascii="Times New Roman" w:hAnsi="Times New Roman" w:cs="Times New Roman"/>
          <w:sz w:val="28"/>
          <w:szCs w:val="28"/>
        </w:rPr>
        <w:t xml:space="preserve"> </w:t>
      </w:r>
      <w:r w:rsidRPr="00895E86">
        <w:rPr>
          <w:rFonts w:ascii="Times New Roman" w:hAnsi="Times New Roman" w:cs="Times New Roman"/>
          <w:sz w:val="28"/>
          <w:szCs w:val="28"/>
        </w:rPr>
        <w:t>C’est tout l’esprit de l’ordonnance de 1945</w:t>
      </w:r>
      <w:r w:rsidR="0005223D">
        <w:rPr>
          <w:rFonts w:ascii="Times New Roman" w:hAnsi="Times New Roman" w:cs="Times New Roman"/>
          <w:sz w:val="28"/>
          <w:szCs w:val="28"/>
        </w:rPr>
        <w:t xml:space="preserve"> et du code de la justice pénale des mineurs</w:t>
      </w:r>
      <w:r w:rsidRPr="00895E86">
        <w:rPr>
          <w:rFonts w:ascii="Times New Roman" w:hAnsi="Times New Roman" w:cs="Times New Roman"/>
          <w:sz w:val="28"/>
          <w:szCs w:val="28"/>
        </w:rPr>
        <w:t>.</w:t>
      </w:r>
    </w:p>
    <w:p w14:paraId="61DDB774" w14:textId="77777777" w:rsidR="001301D2" w:rsidRPr="00895E86" w:rsidRDefault="001301D2" w:rsidP="008A318C">
      <w:pPr>
        <w:spacing w:after="0" w:line="276" w:lineRule="auto"/>
        <w:jc w:val="both"/>
        <w:rPr>
          <w:rFonts w:ascii="Times New Roman" w:hAnsi="Times New Roman" w:cs="Times New Roman"/>
          <w:sz w:val="28"/>
          <w:szCs w:val="28"/>
        </w:rPr>
      </w:pPr>
    </w:p>
    <w:p w14:paraId="35449781" w14:textId="77777777" w:rsidR="001F1E69"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Trois principes doivent nous guider : la primauté de l’éducatif sur le répressif, l’atténuation de la responsabilité pénale selon l’âge, et l’existence de juridictions spécialisées.</w:t>
      </w:r>
      <w:r w:rsidR="00DF620C">
        <w:rPr>
          <w:rFonts w:ascii="Times New Roman" w:hAnsi="Times New Roman" w:cs="Times New Roman"/>
          <w:sz w:val="28"/>
          <w:szCs w:val="28"/>
        </w:rPr>
        <w:t xml:space="preserve"> </w:t>
      </w:r>
    </w:p>
    <w:p w14:paraId="01DFDD8D" w14:textId="46590BCF" w:rsidR="00895E86" w:rsidRDefault="00DF620C" w:rsidP="008A318C">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Le Conseil constitutionnel l’a notamment rappelé dans sa décision relative à la</w:t>
      </w:r>
      <w:r w:rsidRPr="00895E86">
        <w:rPr>
          <w:rFonts w:ascii="Times New Roman" w:hAnsi="Times New Roman" w:cs="Times New Roman"/>
          <w:sz w:val="28"/>
          <w:szCs w:val="28"/>
        </w:rPr>
        <w:t xml:space="preserve"> proposition de loi visant à restaurer l</w:t>
      </w:r>
      <w:r w:rsidR="0005223D">
        <w:rPr>
          <w:rFonts w:ascii="Times New Roman" w:hAnsi="Times New Roman" w:cs="Times New Roman"/>
          <w:sz w:val="28"/>
          <w:szCs w:val="28"/>
        </w:rPr>
        <w:t xml:space="preserve">’autorité de la </w:t>
      </w:r>
      <w:r w:rsidRPr="00895E86">
        <w:rPr>
          <w:rFonts w:ascii="Times New Roman" w:hAnsi="Times New Roman" w:cs="Times New Roman"/>
          <w:sz w:val="28"/>
          <w:szCs w:val="28"/>
        </w:rPr>
        <w:t>justice à l’égard des mineurs délinquants et de leurs parents</w:t>
      </w:r>
      <w:r>
        <w:rPr>
          <w:rFonts w:ascii="Times New Roman" w:hAnsi="Times New Roman" w:cs="Times New Roman"/>
          <w:sz w:val="28"/>
          <w:szCs w:val="28"/>
        </w:rPr>
        <w:t>.</w:t>
      </w:r>
    </w:p>
    <w:p w14:paraId="032DC0B4" w14:textId="77777777" w:rsidR="001301D2" w:rsidRPr="00895E86" w:rsidRDefault="001301D2" w:rsidP="008A318C">
      <w:pPr>
        <w:spacing w:after="0" w:line="276" w:lineRule="auto"/>
        <w:jc w:val="both"/>
        <w:rPr>
          <w:rFonts w:ascii="Times New Roman" w:hAnsi="Times New Roman" w:cs="Times New Roman"/>
          <w:sz w:val="28"/>
          <w:szCs w:val="28"/>
        </w:rPr>
      </w:pPr>
    </w:p>
    <w:p w14:paraId="1D5B9344" w14:textId="1563A0AD"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Ces principes ne sont pas des indulgences</w:t>
      </w:r>
      <w:r w:rsidR="00DA737F">
        <w:rPr>
          <w:rFonts w:ascii="Times New Roman" w:hAnsi="Times New Roman" w:cs="Times New Roman"/>
          <w:sz w:val="28"/>
          <w:szCs w:val="28"/>
        </w:rPr>
        <w:t xml:space="preserve"> ou</w:t>
      </w:r>
      <w:r w:rsidRPr="00895E86">
        <w:rPr>
          <w:rFonts w:ascii="Times New Roman" w:hAnsi="Times New Roman" w:cs="Times New Roman"/>
          <w:sz w:val="28"/>
          <w:szCs w:val="28"/>
        </w:rPr>
        <w:t xml:space="preserve"> l’expression d’une </w:t>
      </w:r>
      <w:r w:rsidR="001301D2" w:rsidRPr="00895E86">
        <w:rPr>
          <w:rFonts w:ascii="Times New Roman" w:hAnsi="Times New Roman" w:cs="Times New Roman"/>
          <w:sz w:val="28"/>
          <w:szCs w:val="28"/>
        </w:rPr>
        <w:t>tolérance</w:t>
      </w:r>
      <w:r w:rsidRPr="00895E86">
        <w:rPr>
          <w:rFonts w:ascii="Times New Roman" w:hAnsi="Times New Roman" w:cs="Times New Roman"/>
          <w:sz w:val="28"/>
          <w:szCs w:val="28"/>
        </w:rPr>
        <w:t xml:space="preserve"> des pouvoirs publics. Ils sont des garanties.</w:t>
      </w:r>
    </w:p>
    <w:p w14:paraId="60C76048" w14:textId="77777777" w:rsidR="001301D2" w:rsidRPr="00895E86" w:rsidRDefault="001301D2" w:rsidP="008A318C">
      <w:pPr>
        <w:spacing w:after="0" w:line="276" w:lineRule="auto"/>
        <w:jc w:val="both"/>
        <w:rPr>
          <w:rFonts w:ascii="Times New Roman" w:hAnsi="Times New Roman" w:cs="Times New Roman"/>
          <w:sz w:val="28"/>
          <w:szCs w:val="28"/>
        </w:rPr>
      </w:pPr>
    </w:p>
    <w:p w14:paraId="5D2D531C" w14:textId="5BC58E8F"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Ils reposent également sur une réalité que je veux rappeler ici, et que l’on oublie trop souven</w:t>
      </w:r>
      <w:r w:rsidR="001301D2">
        <w:rPr>
          <w:rFonts w:ascii="Times New Roman" w:hAnsi="Times New Roman" w:cs="Times New Roman"/>
          <w:sz w:val="28"/>
          <w:szCs w:val="28"/>
        </w:rPr>
        <w:t>t</w:t>
      </w:r>
      <w:r w:rsidRPr="00895E86">
        <w:rPr>
          <w:rFonts w:ascii="Times New Roman" w:hAnsi="Times New Roman" w:cs="Times New Roman"/>
          <w:sz w:val="28"/>
          <w:szCs w:val="28"/>
        </w:rPr>
        <w:t xml:space="preserve"> : les mineurs délinquants sont très souvent des enfants déjà vulnérables.</w:t>
      </w:r>
    </w:p>
    <w:p w14:paraId="2EDA4BB3" w14:textId="36CB45E4" w:rsidR="00895E86" w:rsidRPr="001301D2" w:rsidRDefault="00895E86" w:rsidP="008A318C">
      <w:pPr>
        <w:pStyle w:val="Paragraphedeliste"/>
        <w:numPr>
          <w:ilvl w:val="0"/>
          <w:numId w:val="1"/>
        </w:numPr>
        <w:spacing w:after="0" w:line="276" w:lineRule="auto"/>
        <w:jc w:val="both"/>
        <w:rPr>
          <w:rFonts w:ascii="Times New Roman" w:hAnsi="Times New Roman" w:cs="Times New Roman"/>
          <w:sz w:val="28"/>
          <w:szCs w:val="28"/>
        </w:rPr>
      </w:pPr>
      <w:r w:rsidRPr="001301D2">
        <w:rPr>
          <w:rFonts w:ascii="Times New Roman" w:hAnsi="Times New Roman" w:cs="Times New Roman"/>
          <w:sz w:val="28"/>
          <w:szCs w:val="28"/>
        </w:rPr>
        <w:t>Plus de la moitié d’entre eux sont suivis par l’aide sociale à l’enfance.</w:t>
      </w:r>
    </w:p>
    <w:p w14:paraId="3290A3B7" w14:textId="77777777" w:rsidR="001301D2" w:rsidRDefault="00895E86" w:rsidP="008A318C">
      <w:pPr>
        <w:pStyle w:val="Paragraphedeliste"/>
        <w:numPr>
          <w:ilvl w:val="0"/>
          <w:numId w:val="1"/>
        </w:numPr>
        <w:spacing w:after="0" w:line="276" w:lineRule="auto"/>
        <w:jc w:val="both"/>
        <w:rPr>
          <w:rFonts w:ascii="Times New Roman" w:hAnsi="Times New Roman" w:cs="Times New Roman"/>
          <w:sz w:val="28"/>
          <w:szCs w:val="28"/>
        </w:rPr>
      </w:pPr>
      <w:r w:rsidRPr="001301D2">
        <w:rPr>
          <w:rFonts w:ascii="Times New Roman" w:hAnsi="Times New Roman" w:cs="Times New Roman"/>
          <w:sz w:val="28"/>
          <w:szCs w:val="28"/>
        </w:rPr>
        <w:t>72 % des jeunes suivis par la protection judiciaire de la jeunesse ont connu une déscolarisation prolongée.</w:t>
      </w:r>
    </w:p>
    <w:p w14:paraId="44AF8C23" w14:textId="7A3DDE93" w:rsidR="00895E86" w:rsidRDefault="00895E86" w:rsidP="008A318C">
      <w:pPr>
        <w:pStyle w:val="Paragraphedeliste"/>
        <w:numPr>
          <w:ilvl w:val="0"/>
          <w:numId w:val="1"/>
        </w:numPr>
        <w:spacing w:after="0" w:line="276" w:lineRule="auto"/>
        <w:jc w:val="both"/>
        <w:rPr>
          <w:rFonts w:ascii="Times New Roman" w:hAnsi="Times New Roman" w:cs="Times New Roman"/>
          <w:sz w:val="28"/>
          <w:szCs w:val="28"/>
        </w:rPr>
      </w:pPr>
      <w:r w:rsidRPr="001301D2">
        <w:rPr>
          <w:rFonts w:ascii="Times New Roman" w:hAnsi="Times New Roman" w:cs="Times New Roman"/>
          <w:sz w:val="28"/>
          <w:szCs w:val="28"/>
        </w:rPr>
        <w:t>En centre éducatif fermé, 90 % des mineurs présentent au moins un trouble psychiatrique, 80 % souffrent d’une addiction, et près d’un sur cinq est concerné par un handicap.</w:t>
      </w:r>
    </w:p>
    <w:p w14:paraId="0AF190E1" w14:textId="77777777" w:rsidR="001301D2" w:rsidRPr="001301D2" w:rsidRDefault="001301D2" w:rsidP="008A318C">
      <w:pPr>
        <w:pStyle w:val="Paragraphedeliste"/>
        <w:spacing w:after="0" w:line="276" w:lineRule="auto"/>
        <w:ind w:left="360"/>
        <w:jc w:val="both"/>
        <w:rPr>
          <w:rFonts w:ascii="Times New Roman" w:hAnsi="Times New Roman" w:cs="Times New Roman"/>
          <w:sz w:val="28"/>
          <w:szCs w:val="28"/>
        </w:rPr>
      </w:pPr>
    </w:p>
    <w:p w14:paraId="1E898556" w14:textId="0F96D353" w:rsidR="00895E86" w:rsidRPr="00895E86" w:rsidRDefault="001301D2"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O</w:t>
      </w:r>
      <w:r w:rsidR="00895E86" w:rsidRPr="00895E86">
        <w:rPr>
          <w:rFonts w:ascii="Times New Roman" w:hAnsi="Times New Roman" w:cs="Times New Roman"/>
          <w:sz w:val="28"/>
          <w:szCs w:val="28"/>
        </w:rPr>
        <w:t>n ne prévient pas durablement la récidive en niant la vulnérabilité des mineurs</w:t>
      </w:r>
      <w:r>
        <w:rPr>
          <w:rFonts w:ascii="Times New Roman" w:hAnsi="Times New Roman" w:cs="Times New Roman"/>
          <w:sz w:val="28"/>
          <w:szCs w:val="28"/>
        </w:rPr>
        <w:t>, en se fondant uniquement sur le répressif.</w:t>
      </w:r>
    </w:p>
    <w:p w14:paraId="7FE25A8A" w14:textId="77777777" w:rsidR="001301D2" w:rsidRDefault="001301D2" w:rsidP="008A318C">
      <w:pPr>
        <w:spacing w:after="0" w:line="276" w:lineRule="auto"/>
        <w:jc w:val="both"/>
        <w:rPr>
          <w:rFonts w:ascii="Times New Roman" w:hAnsi="Times New Roman" w:cs="Times New Roman"/>
          <w:sz w:val="28"/>
          <w:szCs w:val="28"/>
        </w:rPr>
      </w:pPr>
    </w:p>
    <w:p w14:paraId="1CCCEC24" w14:textId="1CBA2E27" w:rsidR="00895E86" w:rsidRDefault="001301D2"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O</w:t>
      </w:r>
      <w:r w:rsidR="00895E86" w:rsidRPr="00895E86">
        <w:rPr>
          <w:rFonts w:ascii="Times New Roman" w:hAnsi="Times New Roman" w:cs="Times New Roman"/>
          <w:sz w:val="28"/>
          <w:szCs w:val="28"/>
        </w:rPr>
        <w:t xml:space="preserve">n ne protège pas la société en construisant une justice qui </w:t>
      </w:r>
      <w:r w:rsidR="00033301">
        <w:rPr>
          <w:rFonts w:ascii="Times New Roman" w:hAnsi="Times New Roman" w:cs="Times New Roman"/>
          <w:sz w:val="28"/>
          <w:szCs w:val="28"/>
        </w:rPr>
        <w:t>nierait la spécificité de</w:t>
      </w:r>
      <w:r w:rsidR="00033301" w:rsidRPr="00895E86">
        <w:rPr>
          <w:rFonts w:ascii="Times New Roman" w:hAnsi="Times New Roman" w:cs="Times New Roman"/>
          <w:sz w:val="28"/>
          <w:szCs w:val="28"/>
        </w:rPr>
        <w:t xml:space="preserve"> </w:t>
      </w:r>
      <w:r w:rsidR="00895E86" w:rsidRPr="00895E86">
        <w:rPr>
          <w:rFonts w:ascii="Times New Roman" w:hAnsi="Times New Roman" w:cs="Times New Roman"/>
          <w:sz w:val="28"/>
          <w:szCs w:val="28"/>
        </w:rPr>
        <w:t>ce qu’est l’enfance.</w:t>
      </w:r>
    </w:p>
    <w:p w14:paraId="5E9367F8" w14:textId="77777777" w:rsidR="00C4449E" w:rsidRDefault="00C4449E" w:rsidP="008A318C">
      <w:pPr>
        <w:spacing w:after="0" w:line="276" w:lineRule="auto"/>
        <w:jc w:val="both"/>
        <w:rPr>
          <w:rFonts w:ascii="Times New Roman" w:hAnsi="Times New Roman" w:cs="Times New Roman"/>
          <w:sz w:val="28"/>
          <w:szCs w:val="28"/>
        </w:rPr>
      </w:pPr>
    </w:p>
    <w:p w14:paraId="1383843F" w14:textId="77777777" w:rsidR="00DF620C" w:rsidRDefault="00C4449E"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Lorsque la sanction est prise, il faut également s’assurer que le sens de la peine soit respecté et effectif : c’est-à-dire de garantir l’accompagnement éducatif et vers la réinsertion des mineurs concernés. </w:t>
      </w:r>
    </w:p>
    <w:p w14:paraId="24E09AAE" w14:textId="77777777" w:rsidR="00DF620C" w:rsidRDefault="00DF620C" w:rsidP="008A318C">
      <w:pPr>
        <w:spacing w:after="0" w:line="276" w:lineRule="auto"/>
        <w:jc w:val="both"/>
        <w:rPr>
          <w:rFonts w:ascii="Times New Roman" w:hAnsi="Times New Roman" w:cs="Times New Roman"/>
          <w:sz w:val="28"/>
          <w:szCs w:val="28"/>
        </w:rPr>
      </w:pPr>
    </w:p>
    <w:p w14:paraId="48EDF1C3" w14:textId="77777777" w:rsidR="008A318C" w:rsidRDefault="008A318C" w:rsidP="008A318C">
      <w:pPr>
        <w:spacing w:after="0" w:line="276" w:lineRule="auto"/>
        <w:jc w:val="both"/>
        <w:rPr>
          <w:rFonts w:ascii="Times New Roman" w:hAnsi="Times New Roman" w:cs="Times New Roman"/>
          <w:sz w:val="28"/>
          <w:szCs w:val="28"/>
        </w:rPr>
      </w:pPr>
    </w:p>
    <w:p w14:paraId="73005D38" w14:textId="77777777" w:rsidR="008A318C" w:rsidRDefault="008A318C" w:rsidP="008A318C">
      <w:pPr>
        <w:spacing w:after="0" w:line="276" w:lineRule="auto"/>
        <w:jc w:val="both"/>
        <w:rPr>
          <w:rFonts w:ascii="Times New Roman" w:hAnsi="Times New Roman" w:cs="Times New Roman"/>
          <w:sz w:val="28"/>
          <w:szCs w:val="28"/>
        </w:rPr>
      </w:pPr>
    </w:p>
    <w:p w14:paraId="46B13D38" w14:textId="1AE363FA" w:rsidR="009F3778" w:rsidRPr="009F3778" w:rsidRDefault="00C4449E"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C’est à ce titre que nous avions publié une décision, en novembre 202</w:t>
      </w:r>
      <w:r w:rsidR="009D593B">
        <w:rPr>
          <w:rFonts w:ascii="Times New Roman" w:hAnsi="Times New Roman" w:cs="Times New Roman"/>
          <w:sz w:val="28"/>
          <w:szCs w:val="28"/>
        </w:rPr>
        <w:t>5</w:t>
      </w:r>
      <w:r>
        <w:rPr>
          <w:rFonts w:ascii="Times New Roman" w:hAnsi="Times New Roman" w:cs="Times New Roman"/>
          <w:sz w:val="28"/>
          <w:szCs w:val="28"/>
        </w:rPr>
        <w:t>, sur les conditions déplorables – il faut le dire – d’accueil des mineurs à l’</w:t>
      </w:r>
      <w:r w:rsidR="00382EB4">
        <w:rPr>
          <w:rFonts w:ascii="Times New Roman" w:hAnsi="Times New Roman" w:cs="Times New Roman"/>
          <w:sz w:val="28"/>
          <w:szCs w:val="28"/>
        </w:rPr>
        <w:t>établissement pénitentiaire pour mineurs</w:t>
      </w:r>
      <w:r>
        <w:rPr>
          <w:rFonts w:ascii="Times New Roman" w:hAnsi="Times New Roman" w:cs="Times New Roman"/>
          <w:sz w:val="28"/>
          <w:szCs w:val="28"/>
        </w:rPr>
        <w:t xml:space="preserve"> de Marseille. </w:t>
      </w:r>
      <w:r w:rsidR="00895E86" w:rsidRPr="00895E86">
        <w:rPr>
          <w:rFonts w:ascii="Times New Roman" w:hAnsi="Times New Roman" w:cs="Times New Roman"/>
          <w:sz w:val="28"/>
          <w:szCs w:val="28"/>
        </w:rPr>
        <w:t xml:space="preserve">Un mineur a </w:t>
      </w:r>
      <w:r>
        <w:rPr>
          <w:rFonts w:ascii="Times New Roman" w:hAnsi="Times New Roman" w:cs="Times New Roman"/>
          <w:sz w:val="28"/>
          <w:szCs w:val="28"/>
        </w:rPr>
        <w:t xml:space="preserve">par exemple </w:t>
      </w:r>
      <w:r w:rsidR="00895E86" w:rsidRPr="00895E86">
        <w:rPr>
          <w:rFonts w:ascii="Times New Roman" w:hAnsi="Times New Roman" w:cs="Times New Roman"/>
          <w:sz w:val="28"/>
          <w:szCs w:val="28"/>
        </w:rPr>
        <w:t>indiqué</w:t>
      </w:r>
      <w:r w:rsidR="000132B6">
        <w:rPr>
          <w:rFonts w:ascii="Times New Roman" w:hAnsi="Times New Roman" w:cs="Times New Roman"/>
          <w:sz w:val="28"/>
          <w:szCs w:val="28"/>
        </w:rPr>
        <w:t>, lors de notre instruction,</w:t>
      </w:r>
      <w:r w:rsidR="00895E86" w:rsidRPr="00895E86">
        <w:rPr>
          <w:rFonts w:ascii="Times New Roman" w:hAnsi="Times New Roman" w:cs="Times New Roman"/>
          <w:sz w:val="28"/>
          <w:szCs w:val="28"/>
        </w:rPr>
        <w:t xml:space="preserve"> n’avoir jamais rencontré son éducateur en six mois. Un autre ne le rencontrait qu’une fois tous les trois ou quatre mois.</w:t>
      </w:r>
      <w:r w:rsidR="009F3778">
        <w:rPr>
          <w:rFonts w:ascii="Times New Roman" w:hAnsi="Times New Roman" w:cs="Times New Roman"/>
          <w:sz w:val="28"/>
          <w:szCs w:val="28"/>
        </w:rPr>
        <w:t xml:space="preserve"> </w:t>
      </w:r>
      <w:r w:rsidR="00033301">
        <w:rPr>
          <w:rFonts w:ascii="Times New Roman" w:hAnsi="Times New Roman" w:cs="Times New Roman"/>
          <w:sz w:val="28"/>
          <w:szCs w:val="28"/>
        </w:rPr>
        <w:t xml:space="preserve">Je pense </w:t>
      </w:r>
      <w:r w:rsidR="000132B6">
        <w:rPr>
          <w:rFonts w:ascii="Times New Roman" w:hAnsi="Times New Roman" w:cs="Times New Roman"/>
          <w:sz w:val="28"/>
          <w:szCs w:val="28"/>
        </w:rPr>
        <w:t>aussi</w:t>
      </w:r>
      <w:r w:rsidR="00033301">
        <w:rPr>
          <w:rFonts w:ascii="Times New Roman" w:hAnsi="Times New Roman" w:cs="Times New Roman"/>
          <w:sz w:val="28"/>
          <w:szCs w:val="28"/>
        </w:rPr>
        <w:t xml:space="preserve"> à : </w:t>
      </w:r>
    </w:p>
    <w:p w14:paraId="18866071" w14:textId="77777777" w:rsidR="009F3778" w:rsidRPr="009F3778" w:rsidRDefault="009F3778" w:rsidP="008A318C">
      <w:pPr>
        <w:numPr>
          <w:ilvl w:val="0"/>
          <w:numId w:val="13"/>
        </w:numPr>
        <w:spacing w:after="0" w:line="276" w:lineRule="auto"/>
        <w:jc w:val="both"/>
        <w:rPr>
          <w:rFonts w:ascii="Times New Roman" w:hAnsi="Times New Roman" w:cs="Times New Roman"/>
          <w:sz w:val="28"/>
          <w:szCs w:val="28"/>
        </w:rPr>
      </w:pPr>
      <w:r w:rsidRPr="009F3778">
        <w:rPr>
          <w:rFonts w:ascii="Times New Roman" w:hAnsi="Times New Roman" w:cs="Times New Roman"/>
          <w:sz w:val="28"/>
          <w:szCs w:val="28"/>
        </w:rPr>
        <w:t xml:space="preserve">Des cours supprimés, faute de surveillants disponibles ; </w:t>
      </w:r>
    </w:p>
    <w:p w14:paraId="762E9362" w14:textId="3A3671DF" w:rsidR="009F3778" w:rsidRPr="009F3778" w:rsidRDefault="009F3778" w:rsidP="008A318C">
      <w:pPr>
        <w:numPr>
          <w:ilvl w:val="0"/>
          <w:numId w:val="13"/>
        </w:numPr>
        <w:spacing w:after="0" w:line="276" w:lineRule="auto"/>
        <w:jc w:val="both"/>
        <w:rPr>
          <w:rFonts w:ascii="Times New Roman" w:hAnsi="Times New Roman" w:cs="Times New Roman"/>
          <w:sz w:val="28"/>
          <w:szCs w:val="28"/>
        </w:rPr>
      </w:pPr>
      <w:r w:rsidRPr="009F3778">
        <w:rPr>
          <w:rFonts w:ascii="Times New Roman" w:hAnsi="Times New Roman" w:cs="Times New Roman"/>
          <w:sz w:val="28"/>
          <w:szCs w:val="28"/>
        </w:rPr>
        <w:t xml:space="preserve">La suppression d’activités </w:t>
      </w:r>
      <w:r>
        <w:rPr>
          <w:rFonts w:ascii="Times New Roman" w:hAnsi="Times New Roman" w:cs="Times New Roman"/>
          <w:sz w:val="28"/>
          <w:szCs w:val="28"/>
        </w:rPr>
        <w:t>de</w:t>
      </w:r>
      <w:r w:rsidRPr="009F3778">
        <w:rPr>
          <w:rFonts w:ascii="Times New Roman" w:hAnsi="Times New Roman" w:cs="Times New Roman"/>
          <w:sz w:val="28"/>
          <w:szCs w:val="28"/>
        </w:rPr>
        <w:t xml:space="preserve"> sport</w:t>
      </w:r>
      <w:r>
        <w:rPr>
          <w:rFonts w:ascii="Times New Roman" w:hAnsi="Times New Roman" w:cs="Times New Roman"/>
          <w:sz w:val="28"/>
          <w:szCs w:val="28"/>
        </w:rPr>
        <w:t xml:space="preserve"> ou de loisirs,</w:t>
      </w:r>
      <w:r w:rsidRPr="009F3778">
        <w:rPr>
          <w:rFonts w:ascii="Times New Roman" w:hAnsi="Times New Roman" w:cs="Times New Roman"/>
          <w:sz w:val="28"/>
          <w:szCs w:val="28"/>
        </w:rPr>
        <w:t xml:space="preserve"> faute de personnel suffisant pour les encadrer ; </w:t>
      </w:r>
    </w:p>
    <w:p w14:paraId="73D9099D" w14:textId="77777777" w:rsidR="009F3778" w:rsidRPr="009F3778" w:rsidRDefault="009F3778" w:rsidP="008A318C">
      <w:pPr>
        <w:numPr>
          <w:ilvl w:val="0"/>
          <w:numId w:val="13"/>
        </w:numPr>
        <w:spacing w:after="0" w:line="276" w:lineRule="auto"/>
        <w:jc w:val="both"/>
        <w:rPr>
          <w:rFonts w:ascii="Times New Roman" w:hAnsi="Times New Roman" w:cs="Times New Roman"/>
          <w:sz w:val="28"/>
          <w:szCs w:val="28"/>
        </w:rPr>
      </w:pPr>
      <w:r w:rsidRPr="009F3778">
        <w:rPr>
          <w:rFonts w:ascii="Times New Roman" w:hAnsi="Times New Roman" w:cs="Times New Roman"/>
          <w:sz w:val="28"/>
          <w:szCs w:val="28"/>
        </w:rPr>
        <w:t xml:space="preserve">La réduction des repas collectifs, alors qu’ils représentent des moments importants de sociabilisation ; </w:t>
      </w:r>
    </w:p>
    <w:p w14:paraId="6852C558" w14:textId="467E0AD9" w:rsidR="009F3778" w:rsidRPr="009F3778" w:rsidRDefault="009F3778" w:rsidP="008A318C">
      <w:pPr>
        <w:numPr>
          <w:ilvl w:val="0"/>
          <w:numId w:val="13"/>
        </w:numPr>
        <w:spacing w:after="0" w:line="276" w:lineRule="auto"/>
        <w:jc w:val="both"/>
        <w:rPr>
          <w:rFonts w:ascii="Times New Roman" w:hAnsi="Times New Roman" w:cs="Times New Roman"/>
          <w:sz w:val="28"/>
          <w:szCs w:val="28"/>
        </w:rPr>
      </w:pPr>
      <w:r w:rsidRPr="009F3778">
        <w:rPr>
          <w:rFonts w:ascii="Times New Roman" w:hAnsi="Times New Roman" w:cs="Times New Roman"/>
          <w:sz w:val="28"/>
          <w:szCs w:val="28"/>
        </w:rPr>
        <w:t>Enfin, des temps d’</w:t>
      </w:r>
      <w:r w:rsidR="00BD50DA" w:rsidRPr="009F3778">
        <w:rPr>
          <w:rFonts w:ascii="Times New Roman" w:hAnsi="Times New Roman" w:cs="Times New Roman"/>
          <w:sz w:val="28"/>
          <w:szCs w:val="28"/>
        </w:rPr>
        <w:t>en</w:t>
      </w:r>
      <w:r w:rsidR="00BD50DA">
        <w:rPr>
          <w:rFonts w:ascii="Times New Roman" w:hAnsi="Times New Roman" w:cs="Times New Roman"/>
          <w:sz w:val="28"/>
          <w:szCs w:val="28"/>
        </w:rPr>
        <w:t>cellulement</w:t>
      </w:r>
      <w:r w:rsidRPr="009F3778">
        <w:rPr>
          <w:rFonts w:ascii="Times New Roman" w:hAnsi="Times New Roman" w:cs="Times New Roman"/>
          <w:sz w:val="28"/>
          <w:szCs w:val="28"/>
        </w:rPr>
        <w:t xml:space="preserve"> beaucoup trop longs, les jeunes restant parfois 23 heures sur 24 dans leurs cellules… </w:t>
      </w:r>
    </w:p>
    <w:p w14:paraId="6818EDAC" w14:textId="77777777" w:rsidR="00DF620C" w:rsidRPr="00895E86" w:rsidRDefault="00DF620C" w:rsidP="008A318C">
      <w:pPr>
        <w:spacing w:after="0" w:line="276" w:lineRule="auto"/>
        <w:jc w:val="both"/>
        <w:rPr>
          <w:rFonts w:ascii="Times New Roman" w:hAnsi="Times New Roman" w:cs="Times New Roman"/>
          <w:sz w:val="28"/>
          <w:szCs w:val="28"/>
        </w:rPr>
      </w:pPr>
    </w:p>
    <w:p w14:paraId="4629847C" w14:textId="176DE643"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La privation de liberté </w:t>
      </w:r>
      <w:r w:rsidR="00DA737F">
        <w:rPr>
          <w:rFonts w:ascii="Times New Roman" w:hAnsi="Times New Roman" w:cs="Times New Roman"/>
          <w:sz w:val="28"/>
          <w:szCs w:val="28"/>
        </w:rPr>
        <w:t>ne peut entraîner la</w:t>
      </w:r>
      <w:r w:rsidRPr="00895E86">
        <w:rPr>
          <w:rFonts w:ascii="Times New Roman" w:hAnsi="Times New Roman" w:cs="Times New Roman"/>
          <w:sz w:val="28"/>
          <w:szCs w:val="28"/>
        </w:rPr>
        <w:t xml:space="preserve"> suspension des droits fondamentaux.</w:t>
      </w:r>
      <w:r w:rsidR="00C4449E">
        <w:rPr>
          <w:rFonts w:ascii="Times New Roman" w:hAnsi="Times New Roman" w:cs="Times New Roman"/>
          <w:sz w:val="28"/>
          <w:szCs w:val="28"/>
        </w:rPr>
        <w:t xml:space="preserve"> </w:t>
      </w:r>
      <w:r w:rsidRPr="00895E86">
        <w:rPr>
          <w:rFonts w:ascii="Times New Roman" w:hAnsi="Times New Roman" w:cs="Times New Roman"/>
          <w:sz w:val="28"/>
          <w:szCs w:val="28"/>
        </w:rPr>
        <w:t>Elle crée au contraire une responsabilité de l’État à l’égard de celles et ceux qu’il prend en charge.</w:t>
      </w:r>
    </w:p>
    <w:p w14:paraId="34953B52" w14:textId="77777777" w:rsidR="00C4449E" w:rsidRDefault="00C4449E" w:rsidP="008A318C">
      <w:pPr>
        <w:spacing w:after="0" w:line="276" w:lineRule="auto"/>
        <w:jc w:val="both"/>
        <w:rPr>
          <w:rFonts w:ascii="Times New Roman" w:hAnsi="Times New Roman" w:cs="Times New Roman"/>
          <w:sz w:val="28"/>
          <w:szCs w:val="28"/>
        </w:rPr>
      </w:pPr>
    </w:p>
    <w:p w14:paraId="620D0E72" w14:textId="2B3F10F1" w:rsidR="00DF620C" w:rsidRDefault="00C4449E"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Le droit à l’éducation représente de façon plus globale une large part de nos réclamations en matière de droits de l’enfant, près d’un tiers. </w:t>
      </w:r>
    </w:p>
    <w:p w14:paraId="30D53C2E" w14:textId="77777777" w:rsidR="00382EB4" w:rsidRDefault="00382EB4" w:rsidP="008A318C">
      <w:pPr>
        <w:spacing w:after="0" w:line="276" w:lineRule="auto"/>
        <w:jc w:val="both"/>
        <w:rPr>
          <w:rFonts w:ascii="Times New Roman" w:hAnsi="Times New Roman" w:cs="Times New Roman"/>
          <w:sz w:val="28"/>
          <w:szCs w:val="28"/>
        </w:rPr>
      </w:pPr>
    </w:p>
    <w:p w14:paraId="311EC48E" w14:textId="22F4B9F0" w:rsidR="00C4449E" w:rsidRDefault="00DF620C"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Lors de mes déplacements, je suis régulièrement </w:t>
      </w:r>
      <w:r w:rsidR="00C4449E">
        <w:rPr>
          <w:rFonts w:ascii="Times New Roman" w:hAnsi="Times New Roman" w:cs="Times New Roman"/>
          <w:sz w:val="28"/>
          <w:szCs w:val="28"/>
        </w:rPr>
        <w:t>alerté</w:t>
      </w:r>
      <w:r w:rsidR="00DA737F">
        <w:rPr>
          <w:rFonts w:ascii="Times New Roman" w:hAnsi="Times New Roman" w:cs="Times New Roman"/>
          <w:sz w:val="28"/>
          <w:szCs w:val="28"/>
        </w:rPr>
        <w:t>e</w:t>
      </w:r>
      <w:r w:rsidR="00C4449E">
        <w:rPr>
          <w:rFonts w:ascii="Times New Roman" w:hAnsi="Times New Roman" w:cs="Times New Roman"/>
          <w:sz w:val="28"/>
          <w:szCs w:val="28"/>
        </w:rPr>
        <w:t xml:space="preserve"> par de nombreux parents sur la question des heures manquantes</w:t>
      </w:r>
      <w:r w:rsidR="00033301">
        <w:rPr>
          <w:rFonts w:ascii="Times New Roman" w:hAnsi="Times New Roman" w:cs="Times New Roman"/>
          <w:sz w:val="28"/>
          <w:szCs w:val="28"/>
        </w:rPr>
        <w:t xml:space="preserve"> d’enseignement</w:t>
      </w:r>
      <w:r w:rsidR="00C4449E">
        <w:rPr>
          <w:rFonts w:ascii="Times New Roman" w:hAnsi="Times New Roman" w:cs="Times New Roman"/>
          <w:sz w:val="28"/>
          <w:szCs w:val="28"/>
        </w:rPr>
        <w:t xml:space="preserve">. J’ai </w:t>
      </w:r>
      <w:r>
        <w:rPr>
          <w:rFonts w:ascii="Times New Roman" w:hAnsi="Times New Roman" w:cs="Times New Roman"/>
          <w:sz w:val="28"/>
          <w:szCs w:val="28"/>
        </w:rPr>
        <w:t xml:space="preserve">donc </w:t>
      </w:r>
      <w:r w:rsidR="00C4449E">
        <w:rPr>
          <w:rFonts w:ascii="Times New Roman" w:hAnsi="Times New Roman" w:cs="Times New Roman"/>
          <w:sz w:val="28"/>
          <w:szCs w:val="28"/>
        </w:rPr>
        <w:t xml:space="preserve">souhaité confier une étude à la Cour des comptes pour disposer de données sur ce phénomène et le temps d’enseignement perdu par les élèves au collège. </w:t>
      </w:r>
    </w:p>
    <w:p w14:paraId="765AF021" w14:textId="77777777" w:rsidR="00C4449E" w:rsidRDefault="00C4449E" w:rsidP="008A318C">
      <w:pPr>
        <w:spacing w:after="0" w:line="276" w:lineRule="auto"/>
        <w:jc w:val="both"/>
        <w:rPr>
          <w:rFonts w:ascii="Times New Roman" w:hAnsi="Times New Roman" w:cs="Times New Roman"/>
          <w:sz w:val="28"/>
          <w:szCs w:val="28"/>
        </w:rPr>
      </w:pPr>
    </w:p>
    <w:p w14:paraId="571785DD" w14:textId="13D23030" w:rsidR="00895E86" w:rsidRDefault="00DF620C"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w:t>
      </w:r>
      <w:r w:rsidR="00C4449E">
        <w:rPr>
          <w:rFonts w:ascii="Times New Roman" w:hAnsi="Times New Roman" w:cs="Times New Roman"/>
          <w:sz w:val="28"/>
          <w:szCs w:val="28"/>
        </w:rPr>
        <w:t>ette étude</w:t>
      </w:r>
      <w:r>
        <w:rPr>
          <w:rFonts w:ascii="Times New Roman" w:hAnsi="Times New Roman" w:cs="Times New Roman"/>
          <w:sz w:val="28"/>
          <w:szCs w:val="28"/>
        </w:rPr>
        <w:t xml:space="preserve">, publiée en décembre 2025, </w:t>
      </w:r>
      <w:r w:rsidR="00C4449E">
        <w:rPr>
          <w:rFonts w:ascii="Times New Roman" w:hAnsi="Times New Roman" w:cs="Times New Roman"/>
          <w:sz w:val="28"/>
          <w:szCs w:val="28"/>
        </w:rPr>
        <w:t xml:space="preserve">révèle que </w:t>
      </w:r>
      <w:r w:rsidR="00895E86" w:rsidRPr="00895E86">
        <w:rPr>
          <w:rFonts w:ascii="Times New Roman" w:hAnsi="Times New Roman" w:cs="Times New Roman"/>
          <w:sz w:val="28"/>
          <w:szCs w:val="28"/>
        </w:rPr>
        <w:t xml:space="preserve">9 % des heures de cours obligatoires n’ont pas été assurées dans les collèges publics au cours de l’année 2023-2024, soit 10 millions d’heures. </w:t>
      </w:r>
      <w:r w:rsidR="00C126A7">
        <w:rPr>
          <w:rFonts w:ascii="Times New Roman" w:hAnsi="Times New Roman" w:cs="Times New Roman"/>
          <w:sz w:val="28"/>
          <w:szCs w:val="28"/>
        </w:rPr>
        <w:t>Elle</w:t>
      </w:r>
      <w:r w:rsidR="00895E86" w:rsidRPr="00895E86">
        <w:rPr>
          <w:rFonts w:ascii="Times New Roman" w:hAnsi="Times New Roman" w:cs="Times New Roman"/>
          <w:sz w:val="28"/>
          <w:szCs w:val="28"/>
        </w:rPr>
        <w:t xml:space="preserve"> relève également</w:t>
      </w:r>
      <w:r w:rsidR="00C126A7">
        <w:rPr>
          <w:rFonts w:ascii="Times New Roman" w:hAnsi="Times New Roman" w:cs="Times New Roman"/>
          <w:sz w:val="28"/>
          <w:szCs w:val="28"/>
        </w:rPr>
        <w:t xml:space="preserve"> des inégalités entre les territoires : </w:t>
      </w:r>
      <w:r w:rsidR="00895E86" w:rsidRPr="00895E86">
        <w:rPr>
          <w:rFonts w:ascii="Times New Roman" w:hAnsi="Times New Roman" w:cs="Times New Roman"/>
          <w:sz w:val="28"/>
          <w:szCs w:val="28"/>
        </w:rPr>
        <w:t>la proportion d’heures perdues atteint 11 % en zone d’éducation prioritaire, contre 8 % hors éducation prioritaire.</w:t>
      </w:r>
    </w:p>
    <w:p w14:paraId="6FD8F34A" w14:textId="77777777" w:rsidR="00C4449E" w:rsidRPr="00895E86" w:rsidRDefault="00C4449E" w:rsidP="008A318C">
      <w:pPr>
        <w:spacing w:after="0" w:line="276" w:lineRule="auto"/>
        <w:jc w:val="both"/>
        <w:rPr>
          <w:rFonts w:ascii="Times New Roman" w:hAnsi="Times New Roman" w:cs="Times New Roman"/>
          <w:sz w:val="28"/>
          <w:szCs w:val="28"/>
        </w:rPr>
      </w:pPr>
    </w:p>
    <w:p w14:paraId="39040B7E" w14:textId="77777777" w:rsidR="008A318C"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Là encore, nous devons regarder ce que ces chiffres signifient concrètement. Une heure de cours perdue n’est pas toujours rattrapée. </w:t>
      </w:r>
      <w:r w:rsidR="00EC0087">
        <w:rPr>
          <w:rFonts w:ascii="Times New Roman" w:hAnsi="Times New Roman" w:cs="Times New Roman"/>
          <w:sz w:val="28"/>
          <w:szCs w:val="28"/>
        </w:rPr>
        <w:t>Ces heures manquantes, cumulées, peuvent produire</w:t>
      </w:r>
      <w:r w:rsidRPr="00895E86">
        <w:rPr>
          <w:rFonts w:ascii="Times New Roman" w:hAnsi="Times New Roman" w:cs="Times New Roman"/>
          <w:sz w:val="28"/>
          <w:szCs w:val="28"/>
        </w:rPr>
        <w:t xml:space="preserve"> des effets délétères sur les apprentissages, sur la confiance dans l’école, sur l’égalité entre les élèves.</w:t>
      </w:r>
    </w:p>
    <w:p w14:paraId="4770DFF8" w14:textId="6FD427B4"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lastRenderedPageBreak/>
        <w:t xml:space="preserve">Le droit à l’éducation n’est pas seulement le droit d’être inscrit dans un établissement. C’est le droit, pour chaque enfant, de recevoir les mêmes </w:t>
      </w:r>
      <w:r w:rsidR="00DA737F">
        <w:rPr>
          <w:rFonts w:ascii="Times New Roman" w:hAnsi="Times New Roman" w:cs="Times New Roman"/>
          <w:sz w:val="28"/>
          <w:szCs w:val="28"/>
        </w:rPr>
        <w:t>opportunités</w:t>
      </w:r>
      <w:r w:rsidR="00DA737F" w:rsidRPr="00895E86">
        <w:rPr>
          <w:rFonts w:ascii="Times New Roman" w:hAnsi="Times New Roman" w:cs="Times New Roman"/>
          <w:sz w:val="28"/>
          <w:szCs w:val="28"/>
        </w:rPr>
        <w:t xml:space="preserve"> </w:t>
      </w:r>
      <w:r w:rsidRPr="00895E86">
        <w:rPr>
          <w:rFonts w:ascii="Times New Roman" w:hAnsi="Times New Roman" w:cs="Times New Roman"/>
          <w:sz w:val="28"/>
          <w:szCs w:val="28"/>
        </w:rPr>
        <w:t>d’apprendre, de comprendre et de construire son avenir.</w:t>
      </w:r>
    </w:p>
    <w:p w14:paraId="3A69A25F" w14:textId="77777777" w:rsidR="00895E86" w:rsidRPr="00895E86" w:rsidRDefault="00895E86" w:rsidP="008A318C">
      <w:pPr>
        <w:spacing w:after="0" w:line="276" w:lineRule="auto"/>
        <w:jc w:val="both"/>
        <w:rPr>
          <w:rFonts w:ascii="Times New Roman" w:hAnsi="Times New Roman" w:cs="Times New Roman"/>
          <w:sz w:val="28"/>
          <w:szCs w:val="28"/>
        </w:rPr>
      </w:pPr>
    </w:p>
    <w:p w14:paraId="504D0908" w14:textId="4099B1E8" w:rsidR="00895E86" w:rsidRPr="00895E86" w:rsidRDefault="00895E86" w:rsidP="008A318C">
      <w:pPr>
        <w:spacing w:after="0" w:line="276" w:lineRule="auto"/>
        <w:jc w:val="both"/>
        <w:rPr>
          <w:rFonts w:ascii="Times New Roman" w:hAnsi="Times New Roman" w:cs="Times New Roman"/>
          <w:i/>
          <w:iCs/>
          <w:sz w:val="28"/>
          <w:szCs w:val="28"/>
        </w:rPr>
      </w:pPr>
      <w:r w:rsidRPr="00895E86">
        <w:rPr>
          <w:rFonts w:ascii="Times New Roman" w:hAnsi="Times New Roman" w:cs="Times New Roman"/>
          <w:i/>
          <w:iCs/>
          <w:sz w:val="28"/>
          <w:szCs w:val="28"/>
        </w:rPr>
        <w:t xml:space="preserve">2.     </w:t>
      </w:r>
      <w:r w:rsidRPr="00895E86">
        <w:rPr>
          <w:rFonts w:ascii="Times New Roman" w:hAnsi="Times New Roman" w:cs="Times New Roman"/>
          <w:i/>
          <w:iCs/>
          <w:sz w:val="28"/>
          <w:szCs w:val="28"/>
          <w:u w:val="single"/>
        </w:rPr>
        <w:t>En ce qui concerne l</w:t>
      </w:r>
      <w:r w:rsidR="00DF620C">
        <w:rPr>
          <w:rFonts w:ascii="Times New Roman" w:hAnsi="Times New Roman" w:cs="Times New Roman"/>
          <w:i/>
          <w:iCs/>
          <w:sz w:val="28"/>
          <w:szCs w:val="28"/>
          <w:u w:val="single"/>
        </w:rPr>
        <w:t>e contrôle externe de la déontologie d</w:t>
      </w:r>
      <w:r w:rsidRPr="00895E86">
        <w:rPr>
          <w:rFonts w:ascii="Times New Roman" w:hAnsi="Times New Roman" w:cs="Times New Roman"/>
          <w:i/>
          <w:iCs/>
          <w:sz w:val="28"/>
          <w:szCs w:val="28"/>
          <w:u w:val="single"/>
        </w:rPr>
        <w:t>es forces de sécurité</w:t>
      </w:r>
      <w:r w:rsidRPr="00895E86">
        <w:rPr>
          <w:rFonts w:ascii="Times New Roman" w:hAnsi="Times New Roman" w:cs="Times New Roman"/>
          <w:i/>
          <w:iCs/>
          <w:sz w:val="28"/>
          <w:szCs w:val="28"/>
        </w:rPr>
        <w:t> </w:t>
      </w:r>
    </w:p>
    <w:p w14:paraId="18F092AD" w14:textId="77777777" w:rsidR="00895E86" w:rsidRDefault="00895E86" w:rsidP="008A318C">
      <w:pPr>
        <w:spacing w:after="0" w:line="276" w:lineRule="auto"/>
        <w:jc w:val="both"/>
        <w:rPr>
          <w:rFonts w:ascii="Times New Roman" w:hAnsi="Times New Roman" w:cs="Times New Roman"/>
          <w:b/>
          <w:bCs/>
          <w:sz w:val="28"/>
          <w:szCs w:val="28"/>
        </w:rPr>
      </w:pPr>
    </w:p>
    <w:p w14:paraId="36604CE0" w14:textId="41C53517" w:rsidR="00895E86" w:rsidRDefault="00895E86" w:rsidP="008A318C">
      <w:pPr>
        <w:spacing w:after="0" w:line="276" w:lineRule="auto"/>
        <w:jc w:val="both"/>
        <w:rPr>
          <w:rFonts w:ascii="Times New Roman" w:hAnsi="Times New Roman" w:cs="Times New Roman"/>
          <w:sz w:val="28"/>
          <w:szCs w:val="28"/>
        </w:rPr>
      </w:pPr>
      <w:bookmarkStart w:id="2" w:name="_Hlk230191470"/>
      <w:r w:rsidRPr="00895E86">
        <w:rPr>
          <w:rFonts w:ascii="Times New Roman" w:hAnsi="Times New Roman" w:cs="Times New Roman"/>
          <w:sz w:val="28"/>
          <w:szCs w:val="28"/>
        </w:rPr>
        <w:t>Je le rappelle : les règles déontologiques protègent à la fois les personnes contrôlées, interpellées ou entendues, et les forces de sécurité elles-mêmes. Le respect des règles déontologiques</w:t>
      </w:r>
      <w:r w:rsidR="00EC0087">
        <w:rPr>
          <w:rFonts w:ascii="Times New Roman" w:hAnsi="Times New Roman" w:cs="Times New Roman"/>
          <w:sz w:val="28"/>
          <w:szCs w:val="28"/>
        </w:rPr>
        <w:t xml:space="preserve"> est un facteur capital d’apaisement d</w:t>
      </w:r>
      <w:r w:rsidRPr="00895E86">
        <w:rPr>
          <w:rFonts w:ascii="Times New Roman" w:hAnsi="Times New Roman" w:cs="Times New Roman"/>
          <w:sz w:val="28"/>
          <w:szCs w:val="28"/>
        </w:rPr>
        <w:t>es relations entre l</w:t>
      </w:r>
      <w:r w:rsidR="00EC0087">
        <w:rPr>
          <w:rFonts w:ascii="Times New Roman" w:hAnsi="Times New Roman" w:cs="Times New Roman"/>
          <w:sz w:val="28"/>
          <w:szCs w:val="28"/>
        </w:rPr>
        <w:t>es forces de l’ordre</w:t>
      </w:r>
      <w:r w:rsidRPr="00895E86">
        <w:rPr>
          <w:rFonts w:ascii="Times New Roman" w:hAnsi="Times New Roman" w:cs="Times New Roman"/>
          <w:sz w:val="28"/>
          <w:szCs w:val="28"/>
        </w:rPr>
        <w:t xml:space="preserve"> et la population.</w:t>
      </w:r>
    </w:p>
    <w:bookmarkEnd w:id="2"/>
    <w:p w14:paraId="23A6D8AC" w14:textId="77777777" w:rsidR="00DF620C" w:rsidRPr="00EC0087" w:rsidRDefault="00DF620C" w:rsidP="008A318C">
      <w:pPr>
        <w:spacing w:after="0" w:line="276" w:lineRule="auto"/>
        <w:jc w:val="both"/>
        <w:rPr>
          <w:rFonts w:ascii="Times New Roman" w:hAnsi="Times New Roman" w:cs="Times New Roman"/>
          <w:sz w:val="28"/>
          <w:szCs w:val="28"/>
        </w:rPr>
      </w:pPr>
    </w:p>
    <w:p w14:paraId="27720677" w14:textId="50B9E966"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w:t>
      </w:r>
      <w:r w:rsidR="00EC0087">
        <w:rPr>
          <w:rFonts w:ascii="Times New Roman" w:hAnsi="Times New Roman" w:cs="Times New Roman"/>
          <w:sz w:val="28"/>
          <w:szCs w:val="28"/>
        </w:rPr>
        <w:t xml:space="preserve">e volet de notre grande </w:t>
      </w:r>
      <w:r w:rsidRPr="00895E86">
        <w:rPr>
          <w:rFonts w:ascii="Times New Roman" w:hAnsi="Times New Roman" w:cs="Times New Roman"/>
          <w:sz w:val="28"/>
          <w:szCs w:val="28"/>
        </w:rPr>
        <w:t xml:space="preserve">enquête sur l’accès aux droits consacré aux relations entre la police et la population, publiée </w:t>
      </w:r>
      <w:r w:rsidR="00EC0087">
        <w:rPr>
          <w:rFonts w:ascii="Times New Roman" w:hAnsi="Times New Roman" w:cs="Times New Roman"/>
          <w:sz w:val="28"/>
          <w:szCs w:val="28"/>
        </w:rPr>
        <w:t xml:space="preserve">en </w:t>
      </w:r>
      <w:r w:rsidRPr="00895E86">
        <w:rPr>
          <w:rFonts w:ascii="Times New Roman" w:hAnsi="Times New Roman" w:cs="Times New Roman"/>
          <w:sz w:val="28"/>
          <w:szCs w:val="28"/>
        </w:rPr>
        <w:t>juin 2025, fournit à cet égard des enseignements importants.</w:t>
      </w:r>
    </w:p>
    <w:p w14:paraId="56035BFE" w14:textId="77777777" w:rsidR="00895E86" w:rsidRDefault="00895E86" w:rsidP="008A318C">
      <w:pPr>
        <w:spacing w:after="0" w:line="276" w:lineRule="auto"/>
        <w:jc w:val="both"/>
        <w:rPr>
          <w:rFonts w:ascii="Times New Roman" w:hAnsi="Times New Roman" w:cs="Times New Roman"/>
          <w:sz w:val="28"/>
          <w:szCs w:val="28"/>
        </w:rPr>
      </w:pPr>
    </w:p>
    <w:p w14:paraId="510EB19E" w14:textId="5E317A7F" w:rsidR="00EC0087" w:rsidRDefault="00895E86" w:rsidP="008A318C">
      <w:pPr>
        <w:pStyle w:val="Paragraphedeliste"/>
        <w:numPr>
          <w:ilvl w:val="0"/>
          <w:numId w:val="1"/>
        </w:numPr>
        <w:spacing w:after="0" w:line="276" w:lineRule="auto"/>
        <w:jc w:val="both"/>
        <w:rPr>
          <w:rFonts w:ascii="Times New Roman" w:hAnsi="Times New Roman" w:cs="Times New Roman"/>
          <w:sz w:val="28"/>
          <w:szCs w:val="28"/>
        </w:rPr>
      </w:pPr>
      <w:r w:rsidRPr="00EC0087">
        <w:rPr>
          <w:rFonts w:ascii="Times New Roman" w:hAnsi="Times New Roman" w:cs="Times New Roman"/>
          <w:sz w:val="28"/>
          <w:szCs w:val="28"/>
        </w:rPr>
        <w:t xml:space="preserve">26 % de la population déclare avoir </w:t>
      </w:r>
      <w:r w:rsidR="00813502">
        <w:rPr>
          <w:rFonts w:ascii="Times New Roman" w:hAnsi="Times New Roman" w:cs="Times New Roman"/>
          <w:sz w:val="28"/>
          <w:szCs w:val="28"/>
        </w:rPr>
        <w:t>fait l’objet d’un contrôle d’identité</w:t>
      </w:r>
      <w:r w:rsidRPr="00EC0087">
        <w:rPr>
          <w:rFonts w:ascii="Times New Roman" w:hAnsi="Times New Roman" w:cs="Times New Roman"/>
          <w:sz w:val="28"/>
          <w:szCs w:val="28"/>
        </w:rPr>
        <w:t xml:space="preserve"> au moins une fois, contre 16 % en 2016.</w:t>
      </w:r>
    </w:p>
    <w:p w14:paraId="23F8AF27" w14:textId="66E7CEE9" w:rsidR="00895E86" w:rsidRPr="00EC0087" w:rsidRDefault="00895E86" w:rsidP="008A318C">
      <w:pPr>
        <w:pStyle w:val="Paragraphedeliste"/>
        <w:numPr>
          <w:ilvl w:val="0"/>
          <w:numId w:val="1"/>
        </w:num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Une personne sur cinq déclare avoir subi des comportements non professionnels lors d’un contrôle</w:t>
      </w:r>
      <w:r w:rsidR="00813502">
        <w:rPr>
          <w:rFonts w:ascii="Times New Roman" w:hAnsi="Times New Roman" w:cs="Times New Roman"/>
          <w:sz w:val="28"/>
          <w:szCs w:val="28"/>
        </w:rPr>
        <w:t xml:space="preserve"> d’identité</w:t>
      </w:r>
      <w:r w:rsidRPr="00895E86">
        <w:rPr>
          <w:rFonts w:ascii="Times New Roman" w:hAnsi="Times New Roman" w:cs="Times New Roman"/>
          <w:sz w:val="28"/>
          <w:szCs w:val="28"/>
        </w:rPr>
        <w:t>.</w:t>
      </w:r>
    </w:p>
    <w:p w14:paraId="085F5E41" w14:textId="6BF6F3A3" w:rsidR="009F3778" w:rsidRPr="009F3778" w:rsidRDefault="00895E86" w:rsidP="008A318C">
      <w:pPr>
        <w:pStyle w:val="Paragraphedeliste"/>
        <w:numPr>
          <w:ilvl w:val="0"/>
          <w:numId w:val="1"/>
        </w:numPr>
        <w:spacing w:after="0" w:line="276" w:lineRule="auto"/>
        <w:jc w:val="both"/>
        <w:rPr>
          <w:rFonts w:ascii="Times New Roman" w:hAnsi="Times New Roman" w:cs="Times New Roman"/>
          <w:sz w:val="28"/>
          <w:szCs w:val="28"/>
        </w:rPr>
      </w:pPr>
      <w:r w:rsidRPr="00EC0087">
        <w:rPr>
          <w:rFonts w:ascii="Times New Roman" w:hAnsi="Times New Roman" w:cs="Times New Roman"/>
          <w:sz w:val="28"/>
          <w:szCs w:val="28"/>
        </w:rPr>
        <w:t xml:space="preserve">Les jeunes hommes perçus comme noirs ou arabes </w:t>
      </w:r>
      <w:r w:rsidR="00DA737F">
        <w:rPr>
          <w:rFonts w:ascii="Times New Roman" w:hAnsi="Times New Roman" w:cs="Times New Roman"/>
          <w:sz w:val="28"/>
          <w:szCs w:val="28"/>
        </w:rPr>
        <w:t xml:space="preserve">font </w:t>
      </w:r>
      <w:r w:rsidR="00EC0087">
        <w:rPr>
          <w:rFonts w:ascii="Times New Roman" w:hAnsi="Times New Roman" w:cs="Times New Roman"/>
          <w:sz w:val="28"/>
          <w:szCs w:val="28"/>
        </w:rPr>
        <w:t xml:space="preserve">4 fois plus l’objet de contrôles que les personnes perçues comme blanches. Ils sont </w:t>
      </w:r>
      <w:r w:rsidRPr="00EC0087">
        <w:rPr>
          <w:rFonts w:ascii="Times New Roman" w:hAnsi="Times New Roman" w:cs="Times New Roman"/>
          <w:sz w:val="28"/>
          <w:szCs w:val="28"/>
        </w:rPr>
        <w:t>plus exposés aux contrôles poussés ainsi qu’aux comportements inappropriés</w:t>
      </w:r>
      <w:r w:rsidR="00EC0087">
        <w:rPr>
          <w:rFonts w:ascii="Times New Roman" w:hAnsi="Times New Roman" w:cs="Times New Roman"/>
          <w:sz w:val="28"/>
          <w:szCs w:val="28"/>
        </w:rPr>
        <w:t>, du tutoiement aux insultes.</w:t>
      </w:r>
    </w:p>
    <w:p w14:paraId="3179C0ED" w14:textId="400BCC5E" w:rsidR="009F3778" w:rsidRDefault="009F3778" w:rsidP="008A318C">
      <w:pPr>
        <w:pStyle w:val="Paragraphedeliste"/>
        <w:numPr>
          <w:ilvl w:val="0"/>
          <w:numId w:val="1"/>
        </w:numPr>
        <w:spacing w:after="0" w:line="276" w:lineRule="auto"/>
        <w:jc w:val="both"/>
        <w:rPr>
          <w:rFonts w:ascii="Times New Roman" w:hAnsi="Times New Roman" w:cs="Times New Roman"/>
          <w:sz w:val="28"/>
          <w:szCs w:val="28"/>
        </w:rPr>
      </w:pPr>
      <w:r w:rsidRPr="009F3778">
        <w:rPr>
          <w:rFonts w:ascii="Times New Roman" w:hAnsi="Times New Roman" w:cs="Times New Roman"/>
          <w:sz w:val="28"/>
          <w:szCs w:val="28"/>
        </w:rPr>
        <w:t xml:space="preserve">Les personnes non hétérosexuelles ont 50% </w:t>
      </w:r>
      <w:r w:rsidR="00813502">
        <w:rPr>
          <w:rFonts w:ascii="Times New Roman" w:hAnsi="Times New Roman" w:cs="Times New Roman"/>
          <w:sz w:val="28"/>
          <w:szCs w:val="28"/>
        </w:rPr>
        <w:t xml:space="preserve">de </w:t>
      </w:r>
      <w:r w:rsidRPr="009F3778">
        <w:rPr>
          <w:rFonts w:ascii="Times New Roman" w:hAnsi="Times New Roman" w:cs="Times New Roman"/>
          <w:sz w:val="28"/>
          <w:szCs w:val="28"/>
        </w:rPr>
        <w:t xml:space="preserve">risque en plus d'être exposés à des comportements inappropriés lors d’un </w:t>
      </w:r>
      <w:r>
        <w:rPr>
          <w:rFonts w:ascii="Times New Roman" w:hAnsi="Times New Roman" w:cs="Times New Roman"/>
          <w:sz w:val="28"/>
          <w:szCs w:val="28"/>
        </w:rPr>
        <w:t>contrôle d’identité ;</w:t>
      </w:r>
    </w:p>
    <w:p w14:paraId="6D9333AF" w14:textId="21ECD243" w:rsidR="00382EB4" w:rsidRDefault="009F3778"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Les personnes en situation de handicap ont deux fois plus de risques de déclarer des comportements non-professionnels lors d’un dépôt de plainte ;</w:t>
      </w:r>
    </w:p>
    <w:p w14:paraId="37CC1BDF" w14:textId="77777777" w:rsidR="00382EB4" w:rsidRPr="00382EB4" w:rsidRDefault="00382EB4" w:rsidP="008A318C">
      <w:pPr>
        <w:pStyle w:val="Paragraphedeliste"/>
        <w:spacing w:after="0" w:line="276" w:lineRule="auto"/>
        <w:ind w:left="360"/>
        <w:jc w:val="both"/>
        <w:rPr>
          <w:rFonts w:ascii="Times New Roman" w:hAnsi="Times New Roman" w:cs="Times New Roman"/>
          <w:sz w:val="28"/>
          <w:szCs w:val="28"/>
        </w:rPr>
      </w:pPr>
    </w:p>
    <w:p w14:paraId="1D6AE9EA" w14:textId="3D6B1518" w:rsidR="00895E86" w:rsidRPr="00382EB4" w:rsidRDefault="00382EB4"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D’autre part, </w:t>
      </w:r>
      <w:r w:rsidR="009F3778" w:rsidRPr="00382EB4">
        <w:rPr>
          <w:rFonts w:ascii="Times New Roman" w:hAnsi="Times New Roman" w:cs="Times New Roman"/>
          <w:sz w:val="28"/>
          <w:szCs w:val="28"/>
        </w:rPr>
        <w:t>u</w:t>
      </w:r>
      <w:r w:rsidR="00895E86" w:rsidRPr="00382EB4">
        <w:rPr>
          <w:rFonts w:ascii="Times New Roman" w:hAnsi="Times New Roman" w:cs="Times New Roman"/>
          <w:sz w:val="28"/>
          <w:szCs w:val="28"/>
        </w:rPr>
        <w:t>ne personne sur cinq déclare avoir essuyé un refus de plainte.</w:t>
      </w:r>
    </w:p>
    <w:p w14:paraId="6C51B800" w14:textId="77777777" w:rsidR="00895E86" w:rsidRPr="00895E86" w:rsidRDefault="00895E86" w:rsidP="008A318C">
      <w:pPr>
        <w:spacing w:after="0" w:line="276" w:lineRule="auto"/>
        <w:jc w:val="both"/>
        <w:rPr>
          <w:rFonts w:ascii="Times New Roman" w:hAnsi="Times New Roman" w:cs="Times New Roman"/>
          <w:sz w:val="28"/>
          <w:szCs w:val="28"/>
        </w:rPr>
      </w:pPr>
    </w:p>
    <w:p w14:paraId="7095EB12" w14:textId="77777777"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Ces chiffres montrent que certaines expériences de contact avec les forces de sécurité peuvent durablement affecter la confiance dans les forces de sécurité.</w:t>
      </w:r>
    </w:p>
    <w:p w14:paraId="0259BC79" w14:textId="77777777" w:rsidR="00895E86" w:rsidRPr="00895E86" w:rsidRDefault="00895E86" w:rsidP="008A318C">
      <w:pPr>
        <w:spacing w:after="0" w:line="276" w:lineRule="auto"/>
        <w:jc w:val="both"/>
        <w:rPr>
          <w:rFonts w:ascii="Times New Roman" w:hAnsi="Times New Roman" w:cs="Times New Roman"/>
          <w:sz w:val="28"/>
          <w:szCs w:val="28"/>
        </w:rPr>
      </w:pPr>
    </w:p>
    <w:p w14:paraId="4267FCB0" w14:textId="77777777"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La confiance ne se décrète pas. Elle se construit dans les pratiques : dans la manière de contrôler, d’accueillir une plainte, de s’adresser à une personne, d’expliquer une décision, de respecter la dignité de chacun.</w:t>
      </w:r>
    </w:p>
    <w:p w14:paraId="06CC169B" w14:textId="7DDABFC3" w:rsidR="00895E86" w:rsidRDefault="00DA737F"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Nous avons soutenu une étude publiée en</w:t>
      </w:r>
      <w:r w:rsidR="00895E86" w:rsidRPr="00895E86">
        <w:rPr>
          <w:rFonts w:ascii="Times New Roman" w:hAnsi="Times New Roman" w:cs="Times New Roman"/>
          <w:sz w:val="28"/>
          <w:szCs w:val="28"/>
        </w:rPr>
        <w:t xml:space="preserve"> avril 2025, intitulé</w:t>
      </w:r>
      <w:r>
        <w:rPr>
          <w:rFonts w:ascii="Times New Roman" w:hAnsi="Times New Roman" w:cs="Times New Roman"/>
          <w:sz w:val="28"/>
          <w:szCs w:val="28"/>
        </w:rPr>
        <w:t>e</w:t>
      </w:r>
      <w:r w:rsidR="00895E86" w:rsidRPr="00895E86">
        <w:rPr>
          <w:rFonts w:ascii="Times New Roman" w:hAnsi="Times New Roman" w:cs="Times New Roman"/>
          <w:sz w:val="28"/>
          <w:szCs w:val="28"/>
        </w:rPr>
        <w:t xml:space="preserve"> « Amendes, évictions, contrôles : une étude sur la gestion des indésirables par la police »</w:t>
      </w:r>
      <w:r>
        <w:rPr>
          <w:rFonts w:ascii="Times New Roman" w:hAnsi="Times New Roman" w:cs="Times New Roman"/>
          <w:sz w:val="28"/>
          <w:szCs w:val="28"/>
        </w:rPr>
        <w:t>. Elle</w:t>
      </w:r>
      <w:r w:rsidR="00895E86" w:rsidRPr="00895E86">
        <w:rPr>
          <w:rFonts w:ascii="Times New Roman" w:hAnsi="Times New Roman" w:cs="Times New Roman"/>
          <w:sz w:val="28"/>
          <w:szCs w:val="28"/>
        </w:rPr>
        <w:t xml:space="preserve"> a également mis en lumière des pratiques préoccupantes de multi-verbalisation, notamment à l’encontre de jeunes</w:t>
      </w:r>
      <w:r w:rsidR="00813502">
        <w:rPr>
          <w:rFonts w:ascii="Times New Roman" w:hAnsi="Times New Roman" w:cs="Times New Roman"/>
          <w:sz w:val="28"/>
          <w:szCs w:val="28"/>
        </w:rPr>
        <w:t xml:space="preserve"> hommes perçus comme noirs ou arabes</w:t>
      </w:r>
      <w:r w:rsidR="00895E86" w:rsidRPr="00895E86">
        <w:rPr>
          <w:rFonts w:ascii="Times New Roman" w:hAnsi="Times New Roman" w:cs="Times New Roman"/>
          <w:sz w:val="28"/>
          <w:szCs w:val="28"/>
        </w:rPr>
        <w:t>.</w:t>
      </w:r>
    </w:p>
    <w:p w14:paraId="7C8060F5" w14:textId="77777777" w:rsidR="00EC0087" w:rsidRPr="00895E86" w:rsidRDefault="00EC0087" w:rsidP="008A318C">
      <w:pPr>
        <w:spacing w:after="0" w:line="276" w:lineRule="auto"/>
        <w:jc w:val="both"/>
        <w:rPr>
          <w:rFonts w:ascii="Times New Roman" w:hAnsi="Times New Roman" w:cs="Times New Roman"/>
          <w:sz w:val="28"/>
          <w:szCs w:val="28"/>
        </w:rPr>
      </w:pPr>
    </w:p>
    <w:p w14:paraId="26E227EF" w14:textId="616FBF52"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Certains jeunes peuvent être verbalisés trois ou quatre fois dans la même journée, </w:t>
      </w:r>
      <w:r w:rsidR="00EC0087">
        <w:rPr>
          <w:rFonts w:ascii="Times New Roman" w:hAnsi="Times New Roman" w:cs="Times New Roman"/>
          <w:sz w:val="28"/>
          <w:szCs w:val="28"/>
        </w:rPr>
        <w:t xml:space="preserve">parfois à la même heure, </w:t>
      </w:r>
      <w:r w:rsidR="00EC0087">
        <w:rPr>
          <w:rFonts w:ascii="Times New Roman" w:hAnsi="Times New Roman" w:cs="Times New Roman"/>
          <w:i/>
          <w:iCs/>
          <w:sz w:val="28"/>
          <w:szCs w:val="28"/>
        </w:rPr>
        <w:t>via</w:t>
      </w:r>
      <w:r w:rsidR="00EC0087">
        <w:rPr>
          <w:rFonts w:ascii="Times New Roman" w:hAnsi="Times New Roman" w:cs="Times New Roman"/>
          <w:sz w:val="28"/>
          <w:szCs w:val="28"/>
        </w:rPr>
        <w:t xml:space="preserve"> des amendes forfaitaires délictuelles</w:t>
      </w:r>
      <w:r w:rsidR="00C126A7">
        <w:rPr>
          <w:rFonts w:ascii="Times New Roman" w:hAnsi="Times New Roman" w:cs="Times New Roman"/>
          <w:sz w:val="28"/>
          <w:szCs w:val="28"/>
        </w:rPr>
        <w:t xml:space="preserve"> ou contraventionnelles</w:t>
      </w:r>
      <w:r w:rsidR="00EC0087">
        <w:rPr>
          <w:rFonts w:ascii="Times New Roman" w:hAnsi="Times New Roman" w:cs="Times New Roman"/>
          <w:sz w:val="28"/>
          <w:szCs w:val="28"/>
        </w:rPr>
        <w:t xml:space="preserve">. </w:t>
      </w:r>
      <w:r w:rsidRPr="00895E86">
        <w:rPr>
          <w:rFonts w:ascii="Times New Roman" w:hAnsi="Times New Roman" w:cs="Times New Roman"/>
          <w:sz w:val="28"/>
          <w:szCs w:val="28"/>
        </w:rPr>
        <w:t>L’accumulation des amendes peut ensuite entraîner des dettes atteignant plusieurs dizaines de milliers d’euros, parfois plus de 30 000 euros.</w:t>
      </w:r>
      <w:r w:rsidR="00EC0087">
        <w:rPr>
          <w:rFonts w:ascii="Times New Roman" w:hAnsi="Times New Roman" w:cs="Times New Roman"/>
          <w:sz w:val="28"/>
          <w:szCs w:val="28"/>
        </w:rPr>
        <w:t xml:space="preserve"> Vous me permettrez de souligner que c</w:t>
      </w:r>
      <w:r w:rsidRPr="00895E86">
        <w:rPr>
          <w:rFonts w:ascii="Times New Roman" w:hAnsi="Times New Roman" w:cs="Times New Roman"/>
          <w:sz w:val="28"/>
          <w:szCs w:val="28"/>
        </w:rPr>
        <w:t>ette situation interroge la finalité de la sanction.</w:t>
      </w:r>
      <w:r w:rsidR="00382EB4">
        <w:rPr>
          <w:rFonts w:ascii="Times New Roman" w:hAnsi="Times New Roman" w:cs="Times New Roman"/>
          <w:sz w:val="28"/>
          <w:szCs w:val="28"/>
        </w:rPr>
        <w:t xml:space="preserve"> La sanction doit rester compréhensible et propositionnel pour remplir ses effets. </w:t>
      </w:r>
    </w:p>
    <w:p w14:paraId="0E97EDE4" w14:textId="77777777" w:rsidR="00382EB4" w:rsidRDefault="00382EB4" w:rsidP="008A318C">
      <w:pPr>
        <w:spacing w:after="0" w:line="276" w:lineRule="auto"/>
        <w:jc w:val="both"/>
        <w:rPr>
          <w:rFonts w:ascii="Times New Roman" w:hAnsi="Times New Roman" w:cs="Times New Roman"/>
          <w:sz w:val="28"/>
          <w:szCs w:val="28"/>
        </w:rPr>
      </w:pPr>
    </w:p>
    <w:p w14:paraId="58D65695" w14:textId="1B764A17" w:rsidR="00DF620C" w:rsidRDefault="00C126A7"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Cette étude nous a permis de découvrir que dans les motifs de main courante de la police nationale comprenaient les termes « Eviction d’indésirables », terme utilisé dans les années 30 pour parler des juifs d’Europe de l’Est. </w:t>
      </w:r>
      <w:r w:rsidR="00EC0087">
        <w:rPr>
          <w:rFonts w:ascii="Times New Roman" w:hAnsi="Times New Roman" w:cs="Times New Roman"/>
          <w:sz w:val="28"/>
          <w:szCs w:val="28"/>
        </w:rPr>
        <w:t>J’a</w:t>
      </w:r>
      <w:r>
        <w:rPr>
          <w:rFonts w:ascii="Times New Roman" w:hAnsi="Times New Roman" w:cs="Times New Roman"/>
          <w:sz w:val="28"/>
          <w:szCs w:val="28"/>
        </w:rPr>
        <w:t>i</w:t>
      </w:r>
      <w:r w:rsidR="00EC0087">
        <w:rPr>
          <w:rFonts w:ascii="Times New Roman" w:hAnsi="Times New Roman" w:cs="Times New Roman"/>
          <w:sz w:val="28"/>
          <w:szCs w:val="28"/>
        </w:rPr>
        <w:t xml:space="preserve"> </w:t>
      </w:r>
      <w:r w:rsidR="00DF620C">
        <w:rPr>
          <w:rFonts w:ascii="Times New Roman" w:hAnsi="Times New Roman" w:cs="Times New Roman"/>
          <w:sz w:val="28"/>
          <w:szCs w:val="28"/>
        </w:rPr>
        <w:t>demandé</w:t>
      </w:r>
      <w:r w:rsidR="00895E86" w:rsidRPr="00895E86">
        <w:rPr>
          <w:rFonts w:ascii="Times New Roman" w:hAnsi="Times New Roman" w:cs="Times New Roman"/>
          <w:sz w:val="28"/>
          <w:szCs w:val="28"/>
        </w:rPr>
        <w:t xml:space="preserve"> la suppression d</w:t>
      </w:r>
      <w:r>
        <w:rPr>
          <w:rFonts w:ascii="Times New Roman" w:hAnsi="Times New Roman" w:cs="Times New Roman"/>
          <w:sz w:val="28"/>
          <w:szCs w:val="28"/>
        </w:rPr>
        <w:t>e ce terme d</w:t>
      </w:r>
      <w:proofErr w:type="gramStart"/>
      <w:r>
        <w:rPr>
          <w:rFonts w:ascii="Times New Roman" w:hAnsi="Times New Roman" w:cs="Times New Roman"/>
          <w:sz w:val="28"/>
          <w:szCs w:val="28"/>
        </w:rPr>
        <w:t>’</w:t>
      </w:r>
      <w:r w:rsidR="00895E86" w:rsidRPr="00895E86">
        <w:rPr>
          <w:rFonts w:ascii="Times New Roman" w:hAnsi="Times New Roman" w:cs="Times New Roman"/>
          <w:sz w:val="28"/>
          <w:szCs w:val="28"/>
        </w:rPr>
        <w:t>«</w:t>
      </w:r>
      <w:proofErr w:type="gramEnd"/>
      <w:r w:rsidR="00895E86" w:rsidRPr="00895E86">
        <w:rPr>
          <w:rFonts w:ascii="Times New Roman" w:hAnsi="Times New Roman" w:cs="Times New Roman"/>
          <w:sz w:val="28"/>
          <w:szCs w:val="28"/>
        </w:rPr>
        <w:t xml:space="preserve"> indésirables » </w:t>
      </w:r>
      <w:r w:rsidR="00EC0087">
        <w:rPr>
          <w:rFonts w:ascii="Times New Roman" w:hAnsi="Times New Roman" w:cs="Times New Roman"/>
          <w:sz w:val="28"/>
          <w:szCs w:val="28"/>
        </w:rPr>
        <w:t xml:space="preserve">du logiciel de main courante. </w:t>
      </w:r>
      <w:r w:rsidR="00895E86" w:rsidRPr="00895E86">
        <w:rPr>
          <w:rFonts w:ascii="Times New Roman" w:hAnsi="Times New Roman" w:cs="Times New Roman"/>
          <w:sz w:val="28"/>
          <w:szCs w:val="28"/>
        </w:rPr>
        <w:t xml:space="preserve">Je </w:t>
      </w:r>
      <w:r w:rsidR="000132B6">
        <w:rPr>
          <w:rFonts w:ascii="Times New Roman" w:hAnsi="Times New Roman" w:cs="Times New Roman"/>
          <w:sz w:val="28"/>
          <w:szCs w:val="28"/>
        </w:rPr>
        <w:t>me réjouis de l’engagement du</w:t>
      </w:r>
      <w:r w:rsidR="00895E86" w:rsidRPr="00895E86">
        <w:rPr>
          <w:rFonts w:ascii="Times New Roman" w:hAnsi="Times New Roman" w:cs="Times New Roman"/>
          <w:sz w:val="28"/>
          <w:szCs w:val="28"/>
        </w:rPr>
        <w:t xml:space="preserve"> </w:t>
      </w:r>
      <w:r w:rsidR="00EC0087" w:rsidRPr="00895E86">
        <w:rPr>
          <w:rFonts w:ascii="Times New Roman" w:hAnsi="Times New Roman" w:cs="Times New Roman"/>
          <w:sz w:val="28"/>
          <w:szCs w:val="28"/>
        </w:rPr>
        <w:t>ministre</w:t>
      </w:r>
      <w:r w:rsidR="00895E86" w:rsidRPr="00895E86">
        <w:rPr>
          <w:rFonts w:ascii="Times New Roman" w:hAnsi="Times New Roman" w:cs="Times New Roman"/>
          <w:sz w:val="28"/>
          <w:szCs w:val="28"/>
        </w:rPr>
        <w:t xml:space="preserve"> de l’Intérieur</w:t>
      </w:r>
      <w:r w:rsidR="00EC0087">
        <w:rPr>
          <w:rFonts w:ascii="Times New Roman" w:hAnsi="Times New Roman" w:cs="Times New Roman"/>
          <w:sz w:val="28"/>
          <w:szCs w:val="28"/>
        </w:rPr>
        <w:t xml:space="preserve"> </w:t>
      </w:r>
      <w:r w:rsidR="00382EB4">
        <w:rPr>
          <w:rFonts w:ascii="Times New Roman" w:hAnsi="Times New Roman" w:cs="Times New Roman"/>
          <w:sz w:val="28"/>
          <w:szCs w:val="28"/>
        </w:rPr>
        <w:t>de</w:t>
      </w:r>
      <w:r w:rsidR="00DF620C">
        <w:rPr>
          <w:rFonts w:ascii="Times New Roman" w:hAnsi="Times New Roman" w:cs="Times New Roman"/>
          <w:sz w:val="28"/>
          <w:szCs w:val="28"/>
        </w:rPr>
        <w:t xml:space="preserve"> le supprimer.</w:t>
      </w:r>
      <w:r w:rsidR="00895E86" w:rsidRPr="00895E86">
        <w:rPr>
          <w:rFonts w:ascii="Times New Roman" w:hAnsi="Times New Roman" w:cs="Times New Roman"/>
          <w:sz w:val="28"/>
          <w:szCs w:val="28"/>
        </w:rPr>
        <w:t xml:space="preserve"> </w:t>
      </w:r>
      <w:r w:rsidR="00EC0087">
        <w:rPr>
          <w:rFonts w:ascii="Times New Roman" w:hAnsi="Times New Roman" w:cs="Times New Roman"/>
          <w:sz w:val="28"/>
          <w:szCs w:val="28"/>
        </w:rPr>
        <w:t xml:space="preserve">Cette mesure est certes symbolique, mais les mots ont un sens. </w:t>
      </w:r>
    </w:p>
    <w:p w14:paraId="266096F5" w14:textId="77777777" w:rsidR="00C126A7" w:rsidRDefault="00C126A7" w:rsidP="008A318C">
      <w:pPr>
        <w:spacing w:after="0" w:line="276" w:lineRule="auto"/>
        <w:jc w:val="both"/>
        <w:rPr>
          <w:rFonts w:ascii="Times New Roman" w:hAnsi="Times New Roman" w:cs="Times New Roman"/>
          <w:sz w:val="28"/>
          <w:szCs w:val="28"/>
        </w:rPr>
      </w:pPr>
    </w:p>
    <w:p w14:paraId="05AB5994" w14:textId="5A4309A8"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Les mots employés par l’administration ne sont jamais neutres. Ils orientent les pratiques, ils disent la manière dont on considère les personnes, ils peuvent légitimer ou au contraire prévenir certaines dérives.</w:t>
      </w:r>
    </w:p>
    <w:p w14:paraId="10A783A9" w14:textId="77777777" w:rsidR="00895E86" w:rsidRDefault="00895E86" w:rsidP="008A318C">
      <w:pPr>
        <w:spacing w:after="0" w:line="276" w:lineRule="auto"/>
        <w:jc w:val="both"/>
        <w:rPr>
          <w:rFonts w:ascii="Times New Roman" w:hAnsi="Times New Roman" w:cs="Times New Roman"/>
          <w:sz w:val="28"/>
          <w:szCs w:val="28"/>
        </w:rPr>
      </w:pPr>
    </w:p>
    <w:p w14:paraId="2F8A3CEF" w14:textId="44F4EFBB" w:rsidR="00EC0087" w:rsidRDefault="00EC0087"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L’année 2025 a également été marquée par notre décision sur l’affaire </w:t>
      </w:r>
      <w:r w:rsidR="00DA737F">
        <w:rPr>
          <w:rFonts w:ascii="Times New Roman" w:hAnsi="Times New Roman" w:cs="Times New Roman"/>
          <w:sz w:val="28"/>
          <w:szCs w:val="28"/>
        </w:rPr>
        <w:t xml:space="preserve">de Michel </w:t>
      </w:r>
      <w:proofErr w:type="spellStart"/>
      <w:r>
        <w:rPr>
          <w:rFonts w:ascii="Times New Roman" w:hAnsi="Times New Roman" w:cs="Times New Roman"/>
          <w:sz w:val="28"/>
          <w:szCs w:val="28"/>
        </w:rPr>
        <w:t>Zecler</w:t>
      </w:r>
      <w:proofErr w:type="spellEnd"/>
      <w:r>
        <w:rPr>
          <w:rFonts w:ascii="Times New Roman" w:hAnsi="Times New Roman" w:cs="Times New Roman"/>
          <w:sz w:val="28"/>
          <w:szCs w:val="28"/>
        </w:rPr>
        <w:t xml:space="preserve">, du nom de ce producteur de musique </w:t>
      </w:r>
      <w:r w:rsidR="00033301">
        <w:rPr>
          <w:rFonts w:ascii="Times New Roman" w:hAnsi="Times New Roman" w:cs="Times New Roman"/>
          <w:sz w:val="28"/>
          <w:szCs w:val="28"/>
        </w:rPr>
        <w:t>ayant subi des violences</w:t>
      </w:r>
      <w:r>
        <w:rPr>
          <w:rFonts w:ascii="Times New Roman" w:hAnsi="Times New Roman" w:cs="Times New Roman"/>
          <w:sz w:val="28"/>
          <w:szCs w:val="28"/>
        </w:rPr>
        <w:t xml:space="preserve"> </w:t>
      </w:r>
      <w:r w:rsidR="009F525D">
        <w:rPr>
          <w:rFonts w:ascii="Times New Roman" w:hAnsi="Times New Roman" w:cs="Times New Roman"/>
          <w:sz w:val="28"/>
          <w:szCs w:val="28"/>
        </w:rPr>
        <w:t>à l’entrée de</w:t>
      </w:r>
      <w:r>
        <w:rPr>
          <w:rFonts w:ascii="Times New Roman" w:hAnsi="Times New Roman" w:cs="Times New Roman"/>
          <w:sz w:val="28"/>
          <w:szCs w:val="28"/>
        </w:rPr>
        <w:t xml:space="preserve"> son studio</w:t>
      </w:r>
      <w:r w:rsidR="009F525D">
        <w:rPr>
          <w:rFonts w:ascii="Times New Roman" w:hAnsi="Times New Roman" w:cs="Times New Roman"/>
          <w:sz w:val="28"/>
          <w:szCs w:val="28"/>
        </w:rPr>
        <w:t xml:space="preserve"> par des policiers</w:t>
      </w:r>
      <w:r w:rsidR="00813502">
        <w:rPr>
          <w:rFonts w:ascii="Times New Roman" w:hAnsi="Times New Roman" w:cs="Times New Roman"/>
          <w:sz w:val="28"/>
          <w:szCs w:val="28"/>
        </w:rPr>
        <w:t xml:space="preserve"> à Paris, en 2020</w:t>
      </w:r>
      <w:r>
        <w:rPr>
          <w:rFonts w:ascii="Times New Roman" w:hAnsi="Times New Roman" w:cs="Times New Roman"/>
          <w:sz w:val="28"/>
          <w:szCs w:val="28"/>
        </w:rPr>
        <w:t>. J’ai constaté :</w:t>
      </w:r>
    </w:p>
    <w:p w14:paraId="5BCFE854" w14:textId="77777777" w:rsidR="00DF620C" w:rsidRDefault="00DF620C" w:rsidP="008A318C">
      <w:pPr>
        <w:spacing w:after="0" w:line="276" w:lineRule="auto"/>
        <w:jc w:val="both"/>
        <w:rPr>
          <w:rFonts w:ascii="Times New Roman" w:hAnsi="Times New Roman" w:cs="Times New Roman"/>
          <w:sz w:val="28"/>
          <w:szCs w:val="28"/>
        </w:rPr>
      </w:pPr>
    </w:p>
    <w:p w14:paraId="12C8B2E8" w14:textId="7198FD38" w:rsidR="00EC0087" w:rsidRPr="00EC0087" w:rsidRDefault="00EC0087"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U</w:t>
      </w:r>
      <w:r w:rsidRPr="00EC0087">
        <w:rPr>
          <w:rFonts w:ascii="Times New Roman" w:hAnsi="Times New Roman" w:cs="Times New Roman"/>
          <w:sz w:val="28"/>
          <w:szCs w:val="28"/>
        </w:rPr>
        <w:t xml:space="preserve">n usage de la force injustifié et disproportionné. 29 coups de poing et de matraque lui ont été assénés en 4 minutes, sans qu’il n’ait porté, ni cherché à porter, aucun coup aux policiers.  </w:t>
      </w:r>
    </w:p>
    <w:p w14:paraId="64390B1A" w14:textId="77777777" w:rsidR="00EC0087" w:rsidRDefault="00EC0087" w:rsidP="008A318C">
      <w:pPr>
        <w:spacing w:after="0" w:line="276" w:lineRule="auto"/>
        <w:jc w:val="both"/>
        <w:rPr>
          <w:rFonts w:ascii="Times New Roman" w:hAnsi="Times New Roman" w:cs="Times New Roman"/>
          <w:sz w:val="28"/>
          <w:szCs w:val="28"/>
        </w:rPr>
      </w:pPr>
    </w:p>
    <w:p w14:paraId="38843085" w14:textId="1E47EFF3" w:rsidR="00EC0087" w:rsidRDefault="00EC0087" w:rsidP="008A318C">
      <w:pPr>
        <w:pStyle w:val="Paragraphedeliste"/>
        <w:numPr>
          <w:ilvl w:val="0"/>
          <w:numId w:val="1"/>
        </w:numPr>
        <w:spacing w:after="0" w:line="276" w:lineRule="auto"/>
        <w:jc w:val="both"/>
        <w:rPr>
          <w:rFonts w:ascii="Times New Roman" w:hAnsi="Times New Roman" w:cs="Times New Roman"/>
          <w:sz w:val="28"/>
          <w:szCs w:val="28"/>
        </w:rPr>
      </w:pPr>
      <w:r w:rsidRPr="00EC0087">
        <w:rPr>
          <w:rFonts w:ascii="Times New Roman" w:hAnsi="Times New Roman" w:cs="Times New Roman"/>
          <w:sz w:val="28"/>
          <w:szCs w:val="28"/>
        </w:rPr>
        <w:t xml:space="preserve">Un manquement à l’obligation de loyauté : </w:t>
      </w:r>
      <w:r w:rsidR="00382EB4">
        <w:rPr>
          <w:rFonts w:ascii="Times New Roman" w:hAnsi="Times New Roman" w:cs="Times New Roman"/>
          <w:sz w:val="28"/>
          <w:szCs w:val="28"/>
        </w:rPr>
        <w:t>l</w:t>
      </w:r>
      <w:r w:rsidRPr="00EC0087">
        <w:rPr>
          <w:rFonts w:ascii="Times New Roman" w:hAnsi="Times New Roman" w:cs="Times New Roman"/>
          <w:sz w:val="28"/>
          <w:szCs w:val="28"/>
        </w:rPr>
        <w:t>e procès-verbal d’interpellation établi par les fonctionnaires de police ne rend</w:t>
      </w:r>
      <w:r w:rsidR="00382EB4">
        <w:rPr>
          <w:rFonts w:ascii="Times New Roman" w:hAnsi="Times New Roman" w:cs="Times New Roman"/>
          <w:sz w:val="28"/>
          <w:szCs w:val="28"/>
        </w:rPr>
        <w:t xml:space="preserve"> </w:t>
      </w:r>
      <w:r w:rsidRPr="00EC0087">
        <w:rPr>
          <w:rFonts w:ascii="Times New Roman" w:hAnsi="Times New Roman" w:cs="Times New Roman"/>
          <w:sz w:val="28"/>
          <w:szCs w:val="28"/>
        </w:rPr>
        <w:t>pas compte du déroulement des faits tel qu’il a pu être établi grâce aux images des caméras de vidéosurveillance</w:t>
      </w:r>
      <w:r w:rsidR="00813502">
        <w:rPr>
          <w:rFonts w:ascii="Times New Roman" w:hAnsi="Times New Roman" w:cs="Times New Roman"/>
          <w:sz w:val="28"/>
          <w:szCs w:val="28"/>
        </w:rPr>
        <w:t xml:space="preserve"> privée, dont les policiers ignoraient la présence,</w:t>
      </w:r>
      <w:r w:rsidRPr="00EC0087">
        <w:rPr>
          <w:rFonts w:ascii="Times New Roman" w:hAnsi="Times New Roman" w:cs="Times New Roman"/>
          <w:sz w:val="28"/>
          <w:szCs w:val="28"/>
        </w:rPr>
        <w:t xml:space="preserve"> qui ont notamment permis d’écarter toute violence de la part de </w:t>
      </w:r>
      <w:r w:rsidR="00310011">
        <w:rPr>
          <w:rFonts w:ascii="Times New Roman" w:hAnsi="Times New Roman" w:cs="Times New Roman"/>
          <w:sz w:val="28"/>
          <w:szCs w:val="28"/>
        </w:rPr>
        <w:t xml:space="preserve">monsieur </w:t>
      </w:r>
      <w:proofErr w:type="spellStart"/>
      <w:r w:rsidR="00310011">
        <w:rPr>
          <w:rFonts w:ascii="Times New Roman" w:hAnsi="Times New Roman" w:cs="Times New Roman"/>
          <w:sz w:val="28"/>
          <w:szCs w:val="28"/>
        </w:rPr>
        <w:t>Zecler</w:t>
      </w:r>
      <w:proofErr w:type="spellEnd"/>
      <w:r>
        <w:rPr>
          <w:rFonts w:ascii="Times New Roman" w:hAnsi="Times New Roman" w:cs="Times New Roman"/>
          <w:sz w:val="28"/>
          <w:szCs w:val="28"/>
        </w:rPr>
        <w:t>.</w:t>
      </w:r>
    </w:p>
    <w:p w14:paraId="273211D8" w14:textId="77777777" w:rsidR="008A318C" w:rsidRDefault="00EC0087"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Je l’affirme devant vous : cette affaire n</w:t>
      </w:r>
      <w:r w:rsidRPr="00EC0087">
        <w:rPr>
          <w:rFonts w:ascii="Times New Roman" w:hAnsi="Times New Roman" w:cs="Times New Roman"/>
          <w:sz w:val="28"/>
          <w:szCs w:val="28"/>
        </w:rPr>
        <w:t>écessite une réponse disciplinaire très claire de la part du ministère de l’Intérieur afin de restaurer l’image de la police républicaine et de rassurer les citoyens quant au respect de la déontologie par les forces de sécurité</w:t>
      </w:r>
      <w:r>
        <w:rPr>
          <w:rFonts w:ascii="Times New Roman" w:hAnsi="Times New Roman" w:cs="Times New Roman"/>
          <w:sz w:val="28"/>
          <w:szCs w:val="28"/>
        </w:rPr>
        <w:t xml:space="preserve">. </w:t>
      </w:r>
    </w:p>
    <w:p w14:paraId="17AA9350" w14:textId="77777777" w:rsidR="008A318C" w:rsidRDefault="008A318C" w:rsidP="008A318C">
      <w:pPr>
        <w:spacing w:after="0" w:line="276" w:lineRule="auto"/>
        <w:jc w:val="both"/>
        <w:rPr>
          <w:rFonts w:ascii="Times New Roman" w:hAnsi="Times New Roman" w:cs="Times New Roman"/>
          <w:sz w:val="28"/>
          <w:szCs w:val="28"/>
        </w:rPr>
      </w:pPr>
    </w:p>
    <w:p w14:paraId="186CC4A8" w14:textId="46E343BD" w:rsidR="00EC0087" w:rsidRDefault="00EC0087"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C’est pourquoi je demande au ministre de l’</w:t>
      </w:r>
      <w:r w:rsidR="000132B6">
        <w:rPr>
          <w:rFonts w:ascii="Times New Roman" w:hAnsi="Times New Roman" w:cs="Times New Roman"/>
          <w:sz w:val="28"/>
          <w:szCs w:val="28"/>
        </w:rPr>
        <w:t>I</w:t>
      </w:r>
      <w:r>
        <w:rPr>
          <w:rFonts w:ascii="Times New Roman" w:hAnsi="Times New Roman" w:cs="Times New Roman"/>
          <w:sz w:val="28"/>
          <w:szCs w:val="28"/>
        </w:rPr>
        <w:t xml:space="preserve">ntérieur </w:t>
      </w:r>
      <w:r w:rsidRPr="00EC0087">
        <w:rPr>
          <w:rFonts w:ascii="Times New Roman" w:hAnsi="Times New Roman" w:cs="Times New Roman"/>
          <w:sz w:val="28"/>
          <w:szCs w:val="28"/>
        </w:rPr>
        <w:t xml:space="preserve">d’exercer des poursuites disciplinaires à l’encontre de quatre policiers intervenus dans l’interpellation de Michel </w:t>
      </w:r>
      <w:proofErr w:type="spellStart"/>
      <w:r w:rsidRPr="00EC0087">
        <w:rPr>
          <w:rFonts w:ascii="Times New Roman" w:hAnsi="Times New Roman" w:cs="Times New Roman"/>
          <w:sz w:val="28"/>
          <w:szCs w:val="28"/>
        </w:rPr>
        <w:t>Zecler</w:t>
      </w:r>
      <w:proofErr w:type="spellEnd"/>
      <w:r w:rsidR="00813502">
        <w:rPr>
          <w:rFonts w:ascii="Times New Roman" w:hAnsi="Times New Roman" w:cs="Times New Roman"/>
          <w:sz w:val="28"/>
          <w:szCs w:val="28"/>
        </w:rPr>
        <w:t>, et ce dans un délai raisonnable</w:t>
      </w:r>
      <w:r w:rsidRPr="00EC0087">
        <w:rPr>
          <w:rFonts w:ascii="Times New Roman" w:hAnsi="Times New Roman" w:cs="Times New Roman"/>
          <w:sz w:val="28"/>
          <w:szCs w:val="28"/>
        </w:rPr>
        <w:t>.</w:t>
      </w:r>
    </w:p>
    <w:p w14:paraId="29D42726" w14:textId="77777777" w:rsidR="00EC0087" w:rsidRDefault="00EC0087" w:rsidP="008A318C">
      <w:pPr>
        <w:spacing w:after="0" w:line="276" w:lineRule="auto"/>
        <w:jc w:val="both"/>
        <w:rPr>
          <w:rFonts w:ascii="Times New Roman" w:hAnsi="Times New Roman" w:cs="Times New Roman"/>
          <w:sz w:val="28"/>
          <w:szCs w:val="28"/>
        </w:rPr>
      </w:pPr>
    </w:p>
    <w:p w14:paraId="1FC12C56" w14:textId="35F1A88D" w:rsidR="00EC0087" w:rsidRPr="00EC0087" w:rsidRDefault="00EC0087"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Ce qui, </w:t>
      </w:r>
      <w:r w:rsidR="00310011">
        <w:rPr>
          <w:rFonts w:ascii="Times New Roman" w:hAnsi="Times New Roman" w:cs="Times New Roman"/>
          <w:sz w:val="28"/>
          <w:szCs w:val="28"/>
        </w:rPr>
        <w:t xml:space="preserve">par ailleurs, </w:t>
      </w:r>
      <w:r>
        <w:rPr>
          <w:rFonts w:ascii="Times New Roman" w:hAnsi="Times New Roman" w:cs="Times New Roman"/>
          <w:sz w:val="28"/>
          <w:szCs w:val="28"/>
        </w:rPr>
        <w:t xml:space="preserve">rejoint les </w:t>
      </w:r>
      <w:r w:rsidRPr="00EC0087">
        <w:rPr>
          <w:rFonts w:ascii="Times New Roman" w:hAnsi="Times New Roman" w:cs="Times New Roman"/>
          <w:sz w:val="28"/>
          <w:szCs w:val="28"/>
        </w:rPr>
        <w:t>recommandations de l’IGPN à l’époque</w:t>
      </w:r>
      <w:r>
        <w:rPr>
          <w:rFonts w:ascii="Times New Roman" w:hAnsi="Times New Roman" w:cs="Times New Roman"/>
          <w:sz w:val="28"/>
          <w:szCs w:val="28"/>
        </w:rPr>
        <w:t xml:space="preserve">. </w:t>
      </w:r>
      <w:r w:rsidR="00EC3332">
        <w:rPr>
          <w:rFonts w:ascii="Times New Roman" w:hAnsi="Times New Roman" w:cs="Times New Roman"/>
          <w:sz w:val="28"/>
          <w:szCs w:val="28"/>
        </w:rPr>
        <w:t xml:space="preserve">Cela soulève un enjeu de transparence sur le suivi des recommandations de l’IPGN, </w:t>
      </w:r>
      <w:r w:rsidR="00BD50DA">
        <w:rPr>
          <w:rFonts w:ascii="Times New Roman" w:hAnsi="Times New Roman" w:cs="Times New Roman"/>
          <w:sz w:val="28"/>
          <w:szCs w:val="28"/>
        </w:rPr>
        <w:t>organe</w:t>
      </w:r>
      <w:r w:rsidR="00EC3332">
        <w:rPr>
          <w:rFonts w:ascii="Times New Roman" w:hAnsi="Times New Roman" w:cs="Times New Roman"/>
          <w:sz w:val="28"/>
          <w:szCs w:val="28"/>
        </w:rPr>
        <w:t xml:space="preserve"> de contrôle interne de la police nationale.</w:t>
      </w:r>
      <w:r w:rsidR="00EC3332" w:rsidDel="00EC3332">
        <w:rPr>
          <w:rFonts w:ascii="Times New Roman" w:hAnsi="Times New Roman" w:cs="Times New Roman"/>
          <w:sz w:val="28"/>
          <w:szCs w:val="28"/>
        </w:rPr>
        <w:t xml:space="preserve"> </w:t>
      </w:r>
    </w:p>
    <w:p w14:paraId="1D8B7CC5" w14:textId="77777777" w:rsidR="00572916" w:rsidRDefault="00572916" w:rsidP="008A318C">
      <w:pPr>
        <w:spacing w:after="0" w:line="276" w:lineRule="auto"/>
        <w:jc w:val="both"/>
        <w:rPr>
          <w:rFonts w:ascii="Times New Roman" w:hAnsi="Times New Roman" w:cs="Times New Roman"/>
          <w:sz w:val="28"/>
          <w:szCs w:val="28"/>
        </w:rPr>
      </w:pPr>
    </w:p>
    <w:p w14:paraId="4E54934E" w14:textId="77777777" w:rsidR="008A318C" w:rsidRDefault="00572916"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S</w:t>
      </w:r>
      <w:r w:rsidR="00EC0087" w:rsidRPr="00EC0087">
        <w:rPr>
          <w:rFonts w:ascii="Times New Roman" w:hAnsi="Times New Roman" w:cs="Times New Roman"/>
          <w:sz w:val="28"/>
          <w:szCs w:val="28"/>
        </w:rPr>
        <w:t xml:space="preserve">ans la présence de caméras de vidéosurveillance, les manquements graves des fonctionnaires de police n’auraient pu être établis dans cette affaire. </w:t>
      </w:r>
    </w:p>
    <w:p w14:paraId="3403AD0F" w14:textId="77777777" w:rsidR="008A318C" w:rsidRDefault="008A318C" w:rsidP="008A318C">
      <w:pPr>
        <w:spacing w:after="0" w:line="276" w:lineRule="auto"/>
        <w:jc w:val="both"/>
        <w:rPr>
          <w:rFonts w:ascii="Times New Roman" w:hAnsi="Times New Roman" w:cs="Times New Roman"/>
          <w:sz w:val="28"/>
          <w:szCs w:val="28"/>
        </w:rPr>
      </w:pPr>
    </w:p>
    <w:p w14:paraId="4AB0D6F9" w14:textId="1DA3E7E3" w:rsidR="00572916" w:rsidRDefault="00EC0087" w:rsidP="008A318C">
      <w:pPr>
        <w:spacing w:after="0" w:line="276" w:lineRule="auto"/>
        <w:jc w:val="both"/>
        <w:rPr>
          <w:rFonts w:ascii="Times New Roman" w:hAnsi="Times New Roman" w:cs="Times New Roman"/>
          <w:sz w:val="28"/>
          <w:szCs w:val="28"/>
        </w:rPr>
      </w:pPr>
      <w:r w:rsidRPr="00EC0087">
        <w:rPr>
          <w:rFonts w:ascii="Times New Roman" w:hAnsi="Times New Roman" w:cs="Times New Roman"/>
          <w:sz w:val="28"/>
          <w:szCs w:val="28"/>
        </w:rPr>
        <w:t xml:space="preserve">L’institution recommande de manière constante l’activation systématique des </w:t>
      </w:r>
      <w:r w:rsidR="00572916" w:rsidRPr="00EC0087">
        <w:rPr>
          <w:rFonts w:ascii="Times New Roman" w:hAnsi="Times New Roman" w:cs="Times New Roman"/>
          <w:sz w:val="28"/>
          <w:szCs w:val="28"/>
        </w:rPr>
        <w:t>caméras-piétons</w:t>
      </w:r>
      <w:r w:rsidRPr="00EC0087">
        <w:rPr>
          <w:rFonts w:ascii="Times New Roman" w:hAnsi="Times New Roman" w:cs="Times New Roman"/>
          <w:sz w:val="28"/>
          <w:szCs w:val="28"/>
        </w:rPr>
        <w:t xml:space="preserve"> des agents. La transparence est une condition nécessaire à la confiance que la population doit avoir dans l’institution policière.</w:t>
      </w:r>
    </w:p>
    <w:p w14:paraId="41F021A5" w14:textId="77777777" w:rsidR="00310011" w:rsidRDefault="00310011" w:rsidP="008A318C">
      <w:pPr>
        <w:spacing w:after="0" w:line="276" w:lineRule="auto"/>
        <w:jc w:val="both"/>
        <w:rPr>
          <w:rFonts w:ascii="Times New Roman" w:hAnsi="Times New Roman" w:cs="Times New Roman"/>
          <w:sz w:val="28"/>
          <w:szCs w:val="28"/>
        </w:rPr>
      </w:pPr>
    </w:p>
    <w:p w14:paraId="7A5AE814" w14:textId="09AEC82D" w:rsidR="00895E86" w:rsidRDefault="00895E86" w:rsidP="008A318C">
      <w:pPr>
        <w:spacing w:after="0" w:line="276" w:lineRule="auto"/>
        <w:jc w:val="both"/>
        <w:rPr>
          <w:rFonts w:ascii="Times New Roman" w:hAnsi="Times New Roman" w:cs="Times New Roman"/>
          <w:i/>
          <w:iCs/>
          <w:sz w:val="28"/>
          <w:szCs w:val="28"/>
          <w:u w:val="single"/>
        </w:rPr>
      </w:pPr>
      <w:r w:rsidRPr="00895E86">
        <w:rPr>
          <w:rFonts w:ascii="Times New Roman" w:hAnsi="Times New Roman" w:cs="Times New Roman"/>
          <w:i/>
          <w:iCs/>
          <w:sz w:val="28"/>
          <w:szCs w:val="28"/>
          <w:u w:val="single"/>
        </w:rPr>
        <w:t>3. Ensuite, j’aimerais revenir sur la lutte contre les discrimination</w:t>
      </w:r>
      <w:r>
        <w:rPr>
          <w:rFonts w:ascii="Times New Roman" w:hAnsi="Times New Roman" w:cs="Times New Roman"/>
          <w:i/>
          <w:iCs/>
          <w:sz w:val="28"/>
          <w:szCs w:val="28"/>
          <w:u w:val="single"/>
        </w:rPr>
        <w:t>s</w:t>
      </w:r>
    </w:p>
    <w:p w14:paraId="4AC39D7D" w14:textId="77777777" w:rsidR="00895E86" w:rsidRDefault="00895E86" w:rsidP="008A318C">
      <w:pPr>
        <w:spacing w:after="0" w:line="276" w:lineRule="auto"/>
        <w:jc w:val="both"/>
        <w:rPr>
          <w:rFonts w:ascii="Times New Roman" w:hAnsi="Times New Roman" w:cs="Times New Roman"/>
          <w:i/>
          <w:iCs/>
          <w:sz w:val="28"/>
          <w:szCs w:val="28"/>
          <w:u w:val="single"/>
        </w:rPr>
      </w:pPr>
    </w:p>
    <w:p w14:paraId="2F2E08F4" w14:textId="77777777" w:rsidR="00572916" w:rsidRDefault="00572916"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J’avais souhaité l’an passé mettre l’accent sur la lutte contre les discriminations dans le rapport annuel d’activité. Nos principaux constats demeurent d’actualité.</w:t>
      </w:r>
    </w:p>
    <w:p w14:paraId="4F84F9BF" w14:textId="77777777" w:rsidR="00572916" w:rsidRDefault="00572916" w:rsidP="008A318C">
      <w:pPr>
        <w:spacing w:after="0" w:line="276" w:lineRule="auto"/>
        <w:jc w:val="both"/>
        <w:rPr>
          <w:rFonts w:ascii="Times New Roman" w:hAnsi="Times New Roman" w:cs="Times New Roman"/>
          <w:sz w:val="28"/>
          <w:szCs w:val="28"/>
        </w:rPr>
      </w:pPr>
    </w:p>
    <w:p w14:paraId="4BCB7A3F" w14:textId="737A8D78" w:rsidR="00DF620C" w:rsidRDefault="00310011"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Permettez-moi</w:t>
      </w:r>
      <w:r w:rsidR="00572916">
        <w:rPr>
          <w:rFonts w:ascii="Times New Roman" w:hAnsi="Times New Roman" w:cs="Times New Roman"/>
          <w:sz w:val="28"/>
          <w:szCs w:val="28"/>
        </w:rPr>
        <w:t xml:space="preserve"> </w:t>
      </w:r>
      <w:r>
        <w:rPr>
          <w:rFonts w:ascii="Times New Roman" w:hAnsi="Times New Roman" w:cs="Times New Roman"/>
          <w:sz w:val="28"/>
          <w:szCs w:val="28"/>
        </w:rPr>
        <w:t xml:space="preserve">d’aborder un rapport que nous avons publié en début d’année. </w:t>
      </w:r>
      <w:r w:rsidR="00572916">
        <w:rPr>
          <w:rFonts w:ascii="Times New Roman" w:hAnsi="Times New Roman" w:cs="Times New Roman"/>
          <w:sz w:val="28"/>
          <w:szCs w:val="28"/>
        </w:rPr>
        <w:t xml:space="preserve"> </w:t>
      </w:r>
    </w:p>
    <w:p w14:paraId="614C23F2" w14:textId="6BD876DC" w:rsidR="00572916" w:rsidRPr="00DF620C" w:rsidRDefault="00310011"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Ce rapport</w:t>
      </w:r>
      <w:r w:rsidR="00572916">
        <w:rPr>
          <w:rFonts w:ascii="Times New Roman" w:hAnsi="Times New Roman" w:cs="Times New Roman"/>
          <w:sz w:val="28"/>
          <w:szCs w:val="28"/>
        </w:rPr>
        <w:t xml:space="preserve"> « jeunesse et origines », montre </w:t>
      </w:r>
      <w:r w:rsidR="00DF620C">
        <w:rPr>
          <w:rFonts w:ascii="Times New Roman" w:hAnsi="Times New Roman" w:cs="Times New Roman"/>
          <w:sz w:val="28"/>
          <w:szCs w:val="28"/>
        </w:rPr>
        <w:t>q</w:t>
      </w:r>
      <w:r w:rsidR="00572916" w:rsidRPr="00DF620C">
        <w:rPr>
          <w:rFonts w:ascii="Times New Roman" w:hAnsi="Times New Roman" w:cs="Times New Roman"/>
          <w:sz w:val="28"/>
          <w:szCs w:val="28"/>
        </w:rPr>
        <w:t>u’un ¼ des jeunes immigrés et descendants d’immigrés d’Afrique du Nord et subsaharienne, des jeunes originaires des outre-mer, des gens du voyage ou Roms, des jeunes d’origine asiatique, disent avoir été victimes de discriminations liées à la couleur de peau, l’origine ou la nationalité…</w:t>
      </w:r>
    </w:p>
    <w:p w14:paraId="25F6B695" w14:textId="77777777" w:rsidR="00572916" w:rsidRDefault="00572916" w:rsidP="008A318C">
      <w:pPr>
        <w:spacing w:after="0" w:line="276" w:lineRule="auto"/>
        <w:jc w:val="both"/>
        <w:rPr>
          <w:rFonts w:ascii="Times New Roman" w:hAnsi="Times New Roman" w:cs="Times New Roman"/>
          <w:sz w:val="28"/>
          <w:szCs w:val="28"/>
        </w:rPr>
      </w:pPr>
    </w:p>
    <w:p w14:paraId="205CEED9" w14:textId="77777777" w:rsidR="008A318C" w:rsidRDefault="00EC3332"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Notre baromètre </w:t>
      </w:r>
      <w:r w:rsidR="00450E5D">
        <w:rPr>
          <w:rFonts w:ascii="Times New Roman" w:hAnsi="Times New Roman" w:cs="Times New Roman"/>
          <w:sz w:val="28"/>
          <w:szCs w:val="28"/>
        </w:rPr>
        <w:t xml:space="preserve">annuel sur </w:t>
      </w:r>
      <w:r>
        <w:rPr>
          <w:rFonts w:ascii="Times New Roman" w:hAnsi="Times New Roman" w:cs="Times New Roman"/>
          <w:sz w:val="28"/>
          <w:szCs w:val="28"/>
        </w:rPr>
        <w:t>les discriminations dans l’emploi mené avec l’Organisation internationale du Travail (OIT)</w:t>
      </w:r>
      <w:r w:rsidR="00450E5D">
        <w:rPr>
          <w:rFonts w:ascii="Times New Roman" w:hAnsi="Times New Roman" w:cs="Times New Roman"/>
          <w:sz w:val="28"/>
          <w:szCs w:val="28"/>
        </w:rPr>
        <w:t>, s’appuie en 2025 sur les</w:t>
      </w:r>
      <w:r w:rsidR="00BD50DA" w:rsidRPr="00BD50DA">
        <w:rPr>
          <w:rFonts w:ascii="Times New Roman" w:hAnsi="Times New Roman" w:cs="Times New Roman"/>
          <w:sz w:val="28"/>
          <w:szCs w:val="28"/>
        </w:rPr>
        <w:t xml:space="preserve"> données collectées </w:t>
      </w:r>
      <w:r w:rsidR="00450E5D">
        <w:rPr>
          <w:rFonts w:ascii="Times New Roman" w:hAnsi="Times New Roman" w:cs="Times New Roman"/>
          <w:sz w:val="28"/>
          <w:szCs w:val="28"/>
        </w:rPr>
        <w:t>de</w:t>
      </w:r>
      <w:r w:rsidR="00BD50DA">
        <w:rPr>
          <w:rFonts w:ascii="Times New Roman" w:hAnsi="Times New Roman" w:cs="Times New Roman"/>
          <w:sz w:val="28"/>
          <w:szCs w:val="28"/>
        </w:rPr>
        <w:t xml:space="preserve"> notre enquête accès aux droit</w:t>
      </w:r>
      <w:r w:rsidR="00450E5D">
        <w:rPr>
          <w:rFonts w:ascii="Times New Roman" w:hAnsi="Times New Roman" w:cs="Times New Roman"/>
          <w:sz w:val="28"/>
          <w:szCs w:val="28"/>
        </w:rPr>
        <w:t xml:space="preserve">s. Je l’ai déjà évoquée ; nous l’avons renouvelée dans tous nos domaines de compétences. </w:t>
      </w:r>
    </w:p>
    <w:p w14:paraId="49FB41EB" w14:textId="77777777" w:rsidR="008A318C" w:rsidRDefault="008A318C" w:rsidP="008A318C">
      <w:pPr>
        <w:spacing w:after="0" w:line="276" w:lineRule="auto"/>
        <w:jc w:val="both"/>
        <w:rPr>
          <w:rFonts w:ascii="Times New Roman" w:hAnsi="Times New Roman" w:cs="Times New Roman"/>
          <w:sz w:val="28"/>
          <w:szCs w:val="28"/>
        </w:rPr>
      </w:pPr>
    </w:p>
    <w:p w14:paraId="75E34BA8" w14:textId="60EF5FF0" w:rsidR="00EC3332" w:rsidRDefault="00450E5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Il montre que :</w:t>
      </w:r>
    </w:p>
    <w:p w14:paraId="6CC8EFB9" w14:textId="77777777" w:rsidR="00EC3332" w:rsidRPr="00EC3332" w:rsidRDefault="00EC3332"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P</w:t>
      </w:r>
      <w:r w:rsidRPr="00EC3332">
        <w:rPr>
          <w:rFonts w:ascii="Times New Roman" w:hAnsi="Times New Roman" w:cs="Times New Roman"/>
          <w:sz w:val="28"/>
          <w:szCs w:val="28"/>
        </w:rPr>
        <w:t xml:space="preserve">lus </w:t>
      </w:r>
      <w:r w:rsidRPr="00EC3332">
        <w:rPr>
          <w:rFonts w:ascii="Times New Roman" w:hAnsi="Times New Roman"/>
          <w:sz w:val="28"/>
          <w:szCs w:val="28"/>
        </w:rPr>
        <w:t xml:space="preserve">d’1/3 des personnes disent avoir été victime de discriminations dans les 5 dernières années, tous domaines confondus. </w:t>
      </w:r>
    </w:p>
    <w:p w14:paraId="2821D361" w14:textId="10D8EB56" w:rsidR="00EC3332" w:rsidRPr="00EC3332" w:rsidRDefault="00EC3332" w:rsidP="008A318C">
      <w:pPr>
        <w:pStyle w:val="Paragraphedeliste"/>
        <w:numPr>
          <w:ilvl w:val="0"/>
          <w:numId w:val="1"/>
        </w:numPr>
        <w:spacing w:after="0" w:line="276" w:lineRule="auto"/>
        <w:jc w:val="both"/>
        <w:rPr>
          <w:rFonts w:ascii="Times New Roman" w:hAnsi="Times New Roman" w:cs="Times New Roman"/>
          <w:sz w:val="28"/>
          <w:szCs w:val="28"/>
        </w:rPr>
      </w:pPr>
      <w:r w:rsidRPr="00EC3332">
        <w:rPr>
          <w:rFonts w:ascii="Times New Roman" w:hAnsi="Times New Roman"/>
          <w:sz w:val="28"/>
          <w:szCs w:val="28"/>
        </w:rPr>
        <w:t xml:space="preserve">Les 18-24 ans, en particulier, rapportent deux fois plus de discriminations que les 45-55 ans. </w:t>
      </w:r>
    </w:p>
    <w:p w14:paraId="435240ED" w14:textId="27F438D9" w:rsidR="00EC3332" w:rsidRPr="00C126A7" w:rsidRDefault="00EC3332" w:rsidP="008A318C">
      <w:pPr>
        <w:pStyle w:val="Paragraphedeliste"/>
        <w:numPr>
          <w:ilvl w:val="0"/>
          <w:numId w:val="1"/>
        </w:numPr>
        <w:spacing w:after="0" w:line="276" w:lineRule="auto"/>
        <w:jc w:val="both"/>
        <w:rPr>
          <w:rFonts w:ascii="Times New Roman" w:hAnsi="Times New Roman" w:cs="Times New Roman"/>
          <w:sz w:val="28"/>
          <w:szCs w:val="28"/>
        </w:rPr>
      </w:pPr>
      <w:r>
        <w:rPr>
          <w:rFonts w:ascii="Times New Roman" w:hAnsi="Times New Roman"/>
          <w:sz w:val="28"/>
          <w:szCs w:val="28"/>
        </w:rPr>
        <w:t>Les personnes perçues comme noires ou arabes présentent 2.8 fois plus de risque de déclarer avoir fait l’objet d’une discrimination.</w:t>
      </w:r>
    </w:p>
    <w:p w14:paraId="3AEDF6E9" w14:textId="4277A1DD" w:rsidR="00C126A7" w:rsidRPr="00C126A7" w:rsidRDefault="00C126A7" w:rsidP="008A318C">
      <w:pPr>
        <w:pStyle w:val="Paragraphedeliste"/>
        <w:numPr>
          <w:ilvl w:val="0"/>
          <w:numId w:val="1"/>
        </w:numPr>
        <w:spacing w:after="0" w:line="276" w:lineRule="auto"/>
        <w:jc w:val="both"/>
        <w:rPr>
          <w:rFonts w:ascii="Times New Roman" w:hAnsi="Times New Roman" w:cs="Times New Roman"/>
          <w:sz w:val="28"/>
          <w:szCs w:val="28"/>
        </w:rPr>
      </w:pPr>
      <w:r w:rsidRPr="00C126A7">
        <w:rPr>
          <w:rFonts w:ascii="Times New Roman" w:hAnsi="Times New Roman"/>
          <w:sz w:val="28"/>
          <w:szCs w:val="28"/>
        </w:rPr>
        <w:t xml:space="preserve">Le fait d’être une femme multiplie par 2 le risque d’être victime de discrimination, notamment avec des stéréotypes liés à la maternité. </w:t>
      </w:r>
    </w:p>
    <w:p w14:paraId="56262AA6" w14:textId="53A8A366" w:rsidR="00C126A7" w:rsidRPr="00C126A7" w:rsidRDefault="00C126A7" w:rsidP="008A318C">
      <w:pPr>
        <w:pStyle w:val="Paragraphedeliste"/>
        <w:numPr>
          <w:ilvl w:val="0"/>
          <w:numId w:val="1"/>
        </w:numPr>
        <w:spacing w:after="0" w:line="276" w:lineRule="auto"/>
        <w:jc w:val="both"/>
        <w:rPr>
          <w:rFonts w:ascii="Times New Roman" w:hAnsi="Times New Roman"/>
          <w:sz w:val="28"/>
          <w:szCs w:val="28"/>
        </w:rPr>
      </w:pPr>
      <w:r w:rsidRPr="00C126A7">
        <w:rPr>
          <w:rFonts w:ascii="Times New Roman" w:hAnsi="Times New Roman"/>
          <w:sz w:val="28"/>
          <w:szCs w:val="28"/>
        </w:rPr>
        <w:t xml:space="preserve">Être en situation de </w:t>
      </w:r>
      <w:r w:rsidR="00450E5D">
        <w:rPr>
          <w:rFonts w:ascii="Times New Roman" w:hAnsi="Times New Roman"/>
          <w:sz w:val="28"/>
          <w:szCs w:val="28"/>
        </w:rPr>
        <w:t>h</w:t>
      </w:r>
      <w:r w:rsidRPr="00C126A7">
        <w:rPr>
          <w:rFonts w:ascii="Times New Roman" w:hAnsi="Times New Roman"/>
          <w:sz w:val="28"/>
          <w:szCs w:val="28"/>
        </w:rPr>
        <w:t>andicap multiplie le risque par 1,7 ;</w:t>
      </w:r>
    </w:p>
    <w:p w14:paraId="4A11A0EC" w14:textId="08390386" w:rsidR="00C126A7" w:rsidRPr="00C126A7" w:rsidRDefault="00C126A7" w:rsidP="008A318C">
      <w:pPr>
        <w:pStyle w:val="Paragraphedeliste"/>
        <w:numPr>
          <w:ilvl w:val="0"/>
          <w:numId w:val="1"/>
        </w:numPr>
        <w:spacing w:after="0" w:line="276" w:lineRule="auto"/>
        <w:jc w:val="both"/>
        <w:rPr>
          <w:rFonts w:ascii="Times New Roman" w:hAnsi="Times New Roman"/>
          <w:sz w:val="28"/>
          <w:szCs w:val="28"/>
        </w:rPr>
      </w:pPr>
      <w:r w:rsidRPr="00C126A7">
        <w:rPr>
          <w:rFonts w:ascii="Times New Roman" w:hAnsi="Times New Roman"/>
          <w:sz w:val="28"/>
          <w:szCs w:val="28"/>
        </w:rPr>
        <w:t xml:space="preserve">Le fait de se déclarer </w:t>
      </w:r>
      <w:r w:rsidR="00450E5D">
        <w:rPr>
          <w:rFonts w:ascii="Times New Roman" w:hAnsi="Times New Roman"/>
          <w:sz w:val="28"/>
          <w:szCs w:val="28"/>
        </w:rPr>
        <w:t>n</w:t>
      </w:r>
      <w:r w:rsidRPr="00C126A7">
        <w:rPr>
          <w:rFonts w:ascii="Times New Roman" w:hAnsi="Times New Roman"/>
          <w:sz w:val="28"/>
          <w:szCs w:val="28"/>
        </w:rPr>
        <w:t xml:space="preserve">on hétérosexuelle par 1,9 : aucune différence n’était observée en 2016. </w:t>
      </w:r>
    </w:p>
    <w:p w14:paraId="207F4F8E" w14:textId="77777777" w:rsidR="00EC3332" w:rsidRDefault="00EC3332" w:rsidP="008A318C">
      <w:pPr>
        <w:spacing w:after="0" w:line="276" w:lineRule="auto"/>
        <w:jc w:val="both"/>
        <w:rPr>
          <w:rFonts w:ascii="Times New Roman" w:hAnsi="Times New Roman" w:cs="Times New Roman"/>
          <w:sz w:val="28"/>
          <w:szCs w:val="28"/>
        </w:rPr>
      </w:pPr>
    </w:p>
    <w:p w14:paraId="7B2EC6B4" w14:textId="5EA99D3F" w:rsidR="00572916" w:rsidRDefault="00572916"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Ces discriminations ont des</w:t>
      </w:r>
      <w:r w:rsidRPr="00572916">
        <w:rPr>
          <w:rFonts w:ascii="Times New Roman" w:hAnsi="Times New Roman" w:cs="Times New Roman"/>
          <w:sz w:val="28"/>
          <w:szCs w:val="28"/>
        </w:rPr>
        <w:t xml:space="preserve"> conséquences importantes sur leurs trajectoires,</w:t>
      </w:r>
      <w:r w:rsidR="00EC3332">
        <w:rPr>
          <w:rFonts w:ascii="Times New Roman" w:hAnsi="Times New Roman" w:cs="Times New Roman"/>
          <w:sz w:val="28"/>
          <w:szCs w:val="28"/>
        </w:rPr>
        <w:t xml:space="preserve"> mais aussi</w:t>
      </w:r>
      <w:r w:rsidRPr="00572916">
        <w:rPr>
          <w:rFonts w:ascii="Times New Roman" w:hAnsi="Times New Roman" w:cs="Times New Roman"/>
          <w:sz w:val="28"/>
          <w:szCs w:val="28"/>
        </w:rPr>
        <w:t xml:space="preserve"> sur leur santé</w:t>
      </w:r>
      <w:r w:rsidR="00EC3332">
        <w:rPr>
          <w:rFonts w:ascii="Times New Roman" w:hAnsi="Times New Roman" w:cs="Times New Roman"/>
          <w:sz w:val="28"/>
          <w:szCs w:val="28"/>
        </w:rPr>
        <w:t xml:space="preserve">, comme l’a montré, entre autres, notre rapport sur les refus de soins discriminatoires. Les discriminations impactent plus largement </w:t>
      </w:r>
      <w:r w:rsidRPr="00572916">
        <w:rPr>
          <w:rFonts w:ascii="Times New Roman" w:hAnsi="Times New Roman" w:cs="Times New Roman"/>
          <w:sz w:val="28"/>
          <w:szCs w:val="28"/>
        </w:rPr>
        <w:t xml:space="preserve">leur sentiment d’appartenance et de confiance dans les institutions et </w:t>
      </w:r>
      <w:r w:rsidR="00EC3332">
        <w:rPr>
          <w:rFonts w:ascii="Times New Roman" w:hAnsi="Times New Roman" w:cs="Times New Roman"/>
          <w:sz w:val="28"/>
          <w:szCs w:val="28"/>
        </w:rPr>
        <w:t>minent</w:t>
      </w:r>
      <w:r w:rsidRPr="00572916">
        <w:rPr>
          <w:rFonts w:ascii="Times New Roman" w:hAnsi="Times New Roman" w:cs="Times New Roman"/>
          <w:sz w:val="28"/>
          <w:szCs w:val="28"/>
        </w:rPr>
        <w:t xml:space="preserve"> la cohésion sociale.</w:t>
      </w:r>
      <w:r w:rsidR="00EC3332">
        <w:rPr>
          <w:rFonts w:ascii="Times New Roman" w:hAnsi="Times New Roman" w:cs="Times New Roman"/>
          <w:sz w:val="28"/>
          <w:szCs w:val="28"/>
        </w:rPr>
        <w:t xml:space="preserve"> </w:t>
      </w:r>
    </w:p>
    <w:p w14:paraId="61B9FABE" w14:textId="77777777" w:rsidR="00572916" w:rsidRDefault="00572916" w:rsidP="008A318C">
      <w:pPr>
        <w:spacing w:after="0" w:line="276" w:lineRule="auto"/>
        <w:jc w:val="both"/>
        <w:rPr>
          <w:rFonts w:ascii="Times New Roman" w:hAnsi="Times New Roman" w:cs="Times New Roman"/>
          <w:sz w:val="28"/>
          <w:szCs w:val="28"/>
        </w:rPr>
      </w:pPr>
    </w:p>
    <w:p w14:paraId="17B8499A" w14:textId="736F146B" w:rsidR="00895E86" w:rsidRDefault="00572916"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2025 marquait aussi les 20 ans de la loi de 2005 relative au handicap, l’occasion de dress</w:t>
      </w:r>
      <w:r w:rsidR="00310011">
        <w:rPr>
          <w:rFonts w:ascii="Times New Roman" w:hAnsi="Times New Roman" w:cs="Times New Roman"/>
          <w:sz w:val="28"/>
          <w:szCs w:val="28"/>
        </w:rPr>
        <w:t>er</w:t>
      </w:r>
      <w:r>
        <w:rPr>
          <w:rFonts w:ascii="Times New Roman" w:hAnsi="Times New Roman" w:cs="Times New Roman"/>
          <w:sz w:val="28"/>
          <w:szCs w:val="28"/>
        </w:rPr>
        <w:t xml:space="preserve"> un bilan en la matière. </w:t>
      </w:r>
      <w:r w:rsidR="00310011">
        <w:rPr>
          <w:rFonts w:ascii="Times New Roman" w:hAnsi="Times New Roman" w:cs="Times New Roman"/>
          <w:sz w:val="28"/>
          <w:szCs w:val="28"/>
        </w:rPr>
        <w:t xml:space="preserve">J’ai pour cela largement répondu présente aux sollicitations des députés et sénateurs dans le cadre de cet anniversaire. </w:t>
      </w:r>
    </w:p>
    <w:p w14:paraId="455C7735" w14:textId="77777777" w:rsidR="00572916" w:rsidRPr="00895E86" w:rsidRDefault="00572916" w:rsidP="008A318C">
      <w:pPr>
        <w:spacing w:after="0" w:line="276" w:lineRule="auto"/>
        <w:jc w:val="both"/>
        <w:rPr>
          <w:rFonts w:ascii="Times New Roman" w:hAnsi="Times New Roman" w:cs="Times New Roman"/>
          <w:sz w:val="28"/>
          <w:szCs w:val="28"/>
        </w:rPr>
      </w:pPr>
    </w:p>
    <w:p w14:paraId="6ACC81F3" w14:textId="5C4FBF48"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20 ans plus tard, le bilan est contrasté. Des progrès ont été accomplis, bien sûr.</w:t>
      </w:r>
    </w:p>
    <w:p w14:paraId="42A227EF" w14:textId="77777777"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Mais les discriminations persistent.</w:t>
      </w:r>
    </w:p>
    <w:p w14:paraId="700FB736" w14:textId="77777777" w:rsidR="00895E86" w:rsidRDefault="00895E86" w:rsidP="008A318C">
      <w:pPr>
        <w:spacing w:after="0" w:line="276" w:lineRule="auto"/>
        <w:jc w:val="both"/>
        <w:rPr>
          <w:rFonts w:ascii="Times New Roman" w:hAnsi="Times New Roman" w:cs="Times New Roman"/>
          <w:sz w:val="28"/>
          <w:szCs w:val="28"/>
        </w:rPr>
      </w:pPr>
    </w:p>
    <w:p w14:paraId="61E2E1F3" w14:textId="380FD78A"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L’accessibilité reste partielle</w:t>
      </w:r>
      <w:r w:rsidR="00572916">
        <w:rPr>
          <w:rFonts w:ascii="Times New Roman" w:hAnsi="Times New Roman" w:cs="Times New Roman"/>
          <w:sz w:val="28"/>
          <w:szCs w:val="28"/>
        </w:rPr>
        <w:t xml:space="preserve"> pour ne pas dire </w:t>
      </w:r>
      <w:r w:rsidR="00450E5D">
        <w:rPr>
          <w:rFonts w:ascii="Times New Roman" w:hAnsi="Times New Roman" w:cs="Times New Roman"/>
          <w:sz w:val="28"/>
          <w:szCs w:val="28"/>
        </w:rPr>
        <w:t>absente</w:t>
      </w:r>
      <w:r w:rsidR="00572916">
        <w:rPr>
          <w:rFonts w:ascii="Times New Roman" w:hAnsi="Times New Roman" w:cs="Times New Roman"/>
          <w:sz w:val="28"/>
          <w:szCs w:val="28"/>
        </w:rPr>
        <w:t xml:space="preserve"> dans certains cas</w:t>
      </w:r>
      <w:r w:rsidRPr="00895E86">
        <w:rPr>
          <w:rFonts w:ascii="Times New Roman" w:hAnsi="Times New Roman" w:cs="Times New Roman"/>
          <w:sz w:val="28"/>
          <w:szCs w:val="28"/>
        </w:rPr>
        <w:t>. Les aides à l’autonomie demeurent insuffisantes et inégales. Et l’approche du handicap reste trop souvent médicale.</w:t>
      </w:r>
    </w:p>
    <w:p w14:paraId="3207BB98" w14:textId="77777777" w:rsidR="00895E86" w:rsidRDefault="00895E86" w:rsidP="008A318C">
      <w:pPr>
        <w:spacing w:after="0" w:line="276" w:lineRule="auto"/>
        <w:jc w:val="both"/>
        <w:rPr>
          <w:rFonts w:ascii="Times New Roman" w:hAnsi="Times New Roman" w:cs="Times New Roman"/>
          <w:sz w:val="28"/>
          <w:szCs w:val="28"/>
        </w:rPr>
      </w:pPr>
    </w:p>
    <w:p w14:paraId="58031738" w14:textId="25F48E67"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C’est pourtant un changement de regard qui était au cœur de la loi de 2005 : ne plus demander seulement à la personne handicapée de s’adapter au monde, mais demander à la société de rendre effectif le principe d’égalité.</w:t>
      </w:r>
    </w:p>
    <w:p w14:paraId="5A84B8AB" w14:textId="77777777" w:rsidR="00572916" w:rsidRPr="00895E86" w:rsidRDefault="00572916" w:rsidP="008A318C">
      <w:pPr>
        <w:spacing w:after="0" w:line="276" w:lineRule="auto"/>
        <w:jc w:val="both"/>
        <w:rPr>
          <w:rFonts w:ascii="Times New Roman" w:hAnsi="Times New Roman" w:cs="Times New Roman"/>
          <w:sz w:val="28"/>
          <w:szCs w:val="28"/>
        </w:rPr>
      </w:pPr>
    </w:p>
    <w:p w14:paraId="099EA76C" w14:textId="77777777"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Ce changement de regard est encore inachevé.</w:t>
      </w:r>
    </w:p>
    <w:p w14:paraId="3F27ADBD" w14:textId="77777777" w:rsidR="00895E86" w:rsidRDefault="00895E86" w:rsidP="008A318C">
      <w:pPr>
        <w:spacing w:after="0" w:line="276" w:lineRule="auto"/>
        <w:jc w:val="both"/>
        <w:rPr>
          <w:rFonts w:ascii="Times New Roman" w:hAnsi="Times New Roman" w:cs="Times New Roman"/>
          <w:sz w:val="28"/>
          <w:szCs w:val="28"/>
        </w:rPr>
      </w:pPr>
    </w:p>
    <w:p w14:paraId="49EC4056" w14:textId="77777777" w:rsidR="008A318C" w:rsidRDefault="008A318C" w:rsidP="008A318C">
      <w:pPr>
        <w:spacing w:after="0" w:line="276" w:lineRule="auto"/>
        <w:jc w:val="both"/>
        <w:rPr>
          <w:rFonts w:ascii="Times New Roman" w:hAnsi="Times New Roman" w:cs="Times New Roman"/>
          <w:sz w:val="28"/>
          <w:szCs w:val="28"/>
        </w:rPr>
      </w:pPr>
    </w:p>
    <w:p w14:paraId="2689992D" w14:textId="6DB47634"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lastRenderedPageBreak/>
        <w:t>La question de l’école inclusive l’illustre d’ailleurs parfaitement.  </w:t>
      </w:r>
    </w:p>
    <w:p w14:paraId="2319B260" w14:textId="77777777" w:rsidR="008A318C" w:rsidRDefault="008A318C" w:rsidP="008A318C">
      <w:pPr>
        <w:spacing w:after="0" w:line="276" w:lineRule="auto"/>
        <w:jc w:val="both"/>
        <w:rPr>
          <w:rFonts w:ascii="Times New Roman" w:hAnsi="Times New Roman" w:cs="Times New Roman"/>
          <w:sz w:val="28"/>
          <w:szCs w:val="28"/>
        </w:rPr>
      </w:pPr>
    </w:p>
    <w:p w14:paraId="07C61D02" w14:textId="77777777"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Le rapport de la Cour des comptes de septembre 2024 sur l’inclusion scolaire a relevé un manque global de données sur la scolarisation des élèves handicapés, qui rend difficile l’évaluation de cette politique publique.</w:t>
      </w:r>
    </w:p>
    <w:p w14:paraId="09C78DD0" w14:textId="77777777" w:rsidR="00895E86" w:rsidRDefault="00895E86" w:rsidP="008A318C">
      <w:pPr>
        <w:spacing w:after="0" w:line="276" w:lineRule="auto"/>
        <w:jc w:val="both"/>
        <w:rPr>
          <w:rFonts w:ascii="Times New Roman" w:hAnsi="Times New Roman" w:cs="Times New Roman"/>
          <w:sz w:val="28"/>
          <w:szCs w:val="28"/>
        </w:rPr>
      </w:pPr>
    </w:p>
    <w:p w14:paraId="5653780B" w14:textId="20F8F277"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Je constate fréquemment des défaillances du système scolaire en matière d’inclusion, le recours massif aux AESH, les situations d’enfants restant sans accompagnement ou bénéficiant d’un accompagnement inadapté.</w:t>
      </w:r>
      <w:r w:rsidR="00572916">
        <w:rPr>
          <w:rFonts w:ascii="Times New Roman" w:hAnsi="Times New Roman" w:cs="Times New Roman"/>
          <w:sz w:val="28"/>
          <w:szCs w:val="28"/>
        </w:rPr>
        <w:t xml:space="preserve"> </w:t>
      </w:r>
    </w:p>
    <w:p w14:paraId="6166E85D" w14:textId="77777777" w:rsidR="00572916" w:rsidRDefault="00572916" w:rsidP="008A318C">
      <w:pPr>
        <w:spacing w:after="0" w:line="276" w:lineRule="auto"/>
        <w:jc w:val="both"/>
        <w:rPr>
          <w:rFonts w:ascii="Times New Roman" w:hAnsi="Times New Roman" w:cs="Times New Roman"/>
          <w:sz w:val="28"/>
          <w:szCs w:val="28"/>
        </w:rPr>
      </w:pPr>
    </w:p>
    <w:p w14:paraId="0685F1BE" w14:textId="1628E4BC" w:rsidR="00895E86" w:rsidRDefault="00572916"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L</w:t>
      </w:r>
      <w:r w:rsidR="00895E86" w:rsidRPr="00895E86">
        <w:rPr>
          <w:rFonts w:ascii="Times New Roman" w:hAnsi="Times New Roman" w:cs="Times New Roman"/>
          <w:sz w:val="28"/>
          <w:szCs w:val="28"/>
        </w:rPr>
        <w:t>’accompagnement humain est indispensable. Mais il ne peut pas être la seule réponse.</w:t>
      </w:r>
      <w:r>
        <w:rPr>
          <w:rFonts w:ascii="Times New Roman" w:hAnsi="Times New Roman" w:cs="Times New Roman"/>
          <w:sz w:val="28"/>
          <w:szCs w:val="28"/>
        </w:rPr>
        <w:t xml:space="preserve"> </w:t>
      </w:r>
      <w:r w:rsidR="00895E86" w:rsidRPr="00895E86">
        <w:rPr>
          <w:rFonts w:ascii="Times New Roman" w:hAnsi="Times New Roman" w:cs="Times New Roman"/>
          <w:sz w:val="28"/>
          <w:szCs w:val="28"/>
        </w:rPr>
        <w:t>L’école doit devenir accessible dans son organisation, dans ses pratiques pédagogiques, dans ses bâtiments, dans ses outils, dans sa capacité à accueillir tous les enfants.</w:t>
      </w:r>
    </w:p>
    <w:p w14:paraId="20FAD813" w14:textId="77777777" w:rsidR="00895E86" w:rsidRDefault="00895E86" w:rsidP="008A318C">
      <w:pPr>
        <w:spacing w:after="0" w:line="276" w:lineRule="auto"/>
        <w:jc w:val="both"/>
        <w:rPr>
          <w:rFonts w:ascii="Times New Roman" w:hAnsi="Times New Roman" w:cs="Times New Roman"/>
          <w:sz w:val="28"/>
          <w:szCs w:val="28"/>
        </w:rPr>
      </w:pPr>
    </w:p>
    <w:p w14:paraId="695A96A6" w14:textId="5C7E55D1" w:rsidR="00895E86" w:rsidRDefault="00572916"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Nous avons également souhaité, en 2025, mieux accompagner les employeurs, publics comme privés, dans leur traitement des situations de discriminations. C’est ce que nous avons fait à travers une décision-cadre sur le </w:t>
      </w:r>
      <w:r w:rsidR="00895E86" w:rsidRPr="00895E86">
        <w:rPr>
          <w:rFonts w:ascii="Times New Roman" w:hAnsi="Times New Roman" w:cs="Times New Roman"/>
          <w:sz w:val="28"/>
          <w:szCs w:val="28"/>
        </w:rPr>
        <w:t>traitement des signalements de discrimination et de harcèlement sexuel dans l’emploi</w:t>
      </w:r>
      <w:r>
        <w:rPr>
          <w:rFonts w:ascii="Times New Roman" w:hAnsi="Times New Roman" w:cs="Times New Roman"/>
          <w:sz w:val="28"/>
          <w:szCs w:val="28"/>
        </w:rPr>
        <w:t xml:space="preserve">, en décrivant les bonnes pratiques en matière d’enquête interne. </w:t>
      </w:r>
    </w:p>
    <w:p w14:paraId="10A941EA" w14:textId="77777777" w:rsidR="00864A3F" w:rsidRDefault="00864A3F" w:rsidP="008A318C">
      <w:pPr>
        <w:spacing w:after="0" w:line="276" w:lineRule="auto"/>
        <w:jc w:val="both"/>
        <w:rPr>
          <w:rFonts w:ascii="Times New Roman" w:hAnsi="Times New Roman" w:cs="Times New Roman"/>
          <w:sz w:val="28"/>
          <w:szCs w:val="28"/>
        </w:rPr>
      </w:pPr>
    </w:p>
    <w:p w14:paraId="62A324AC" w14:textId="48C40C95" w:rsidR="001F1E69"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Enfin, je souhaite évoquer notre décision du 10 octobre 2025 relative </w:t>
      </w:r>
      <w:r w:rsidR="00864A3F" w:rsidRPr="00895E86">
        <w:rPr>
          <w:rFonts w:ascii="Times New Roman" w:hAnsi="Times New Roman" w:cs="Times New Roman"/>
          <w:sz w:val="28"/>
          <w:szCs w:val="28"/>
        </w:rPr>
        <w:t>la diffusion algorithmique d’offres d’emploi par une p</w:t>
      </w:r>
      <w:r w:rsidR="00864A3F">
        <w:rPr>
          <w:rFonts w:ascii="Times New Roman" w:hAnsi="Times New Roman" w:cs="Times New Roman"/>
          <w:sz w:val="28"/>
          <w:szCs w:val="28"/>
        </w:rPr>
        <w:t>lateforme numérique</w:t>
      </w:r>
      <w:r w:rsidR="00450E5D">
        <w:rPr>
          <w:rFonts w:ascii="Times New Roman" w:hAnsi="Times New Roman" w:cs="Times New Roman"/>
          <w:sz w:val="28"/>
          <w:szCs w:val="28"/>
        </w:rPr>
        <w:t xml:space="preserve">. </w:t>
      </w:r>
      <w:r w:rsidR="00864A3F">
        <w:rPr>
          <w:rFonts w:ascii="Times New Roman" w:hAnsi="Times New Roman" w:cs="Times New Roman"/>
          <w:sz w:val="28"/>
          <w:szCs w:val="28"/>
        </w:rPr>
        <w:t>Alerté</w:t>
      </w:r>
      <w:r w:rsidR="00310011">
        <w:rPr>
          <w:rFonts w:ascii="Times New Roman" w:hAnsi="Times New Roman" w:cs="Times New Roman"/>
          <w:sz w:val="28"/>
          <w:szCs w:val="28"/>
        </w:rPr>
        <w:t>s</w:t>
      </w:r>
      <w:r w:rsidR="00864A3F">
        <w:rPr>
          <w:rFonts w:ascii="Times New Roman" w:hAnsi="Times New Roman" w:cs="Times New Roman"/>
          <w:sz w:val="28"/>
          <w:szCs w:val="28"/>
        </w:rPr>
        <w:t xml:space="preserve"> par des associations, n</w:t>
      </w:r>
      <w:r w:rsidRPr="00895E86">
        <w:rPr>
          <w:rFonts w:ascii="Times New Roman" w:hAnsi="Times New Roman" w:cs="Times New Roman"/>
          <w:sz w:val="28"/>
          <w:szCs w:val="28"/>
        </w:rPr>
        <w:t xml:space="preserve">ous avons constaté que certaines offres étaient diffusées de manière très différenciée selon le sexe. </w:t>
      </w:r>
    </w:p>
    <w:p w14:paraId="742D9E94" w14:textId="77777777" w:rsidR="001F1E69" w:rsidRDefault="001F1E69" w:rsidP="008A318C">
      <w:pPr>
        <w:spacing w:after="0" w:line="276" w:lineRule="auto"/>
        <w:jc w:val="both"/>
        <w:rPr>
          <w:rFonts w:ascii="Times New Roman" w:hAnsi="Times New Roman" w:cs="Times New Roman"/>
          <w:sz w:val="28"/>
          <w:szCs w:val="28"/>
        </w:rPr>
      </w:pPr>
    </w:p>
    <w:p w14:paraId="60D0A04A" w14:textId="77777777" w:rsidR="00A55E17"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Une offre dans le secteur de la petite enfance avait par exemple été diffusée</w:t>
      </w:r>
      <w:r w:rsidR="00C126A7">
        <w:rPr>
          <w:rFonts w:ascii="Times New Roman" w:hAnsi="Times New Roman" w:cs="Times New Roman"/>
          <w:sz w:val="28"/>
          <w:szCs w:val="28"/>
        </w:rPr>
        <w:t>, en avril 2023,</w:t>
      </w:r>
      <w:r w:rsidRPr="00895E86">
        <w:rPr>
          <w:rFonts w:ascii="Times New Roman" w:hAnsi="Times New Roman" w:cs="Times New Roman"/>
          <w:sz w:val="28"/>
          <w:szCs w:val="28"/>
        </w:rPr>
        <w:t xml:space="preserve"> à 9</w:t>
      </w:r>
      <w:r w:rsidR="00C126A7">
        <w:rPr>
          <w:rFonts w:ascii="Times New Roman" w:hAnsi="Times New Roman" w:cs="Times New Roman"/>
          <w:sz w:val="28"/>
          <w:szCs w:val="28"/>
        </w:rPr>
        <w:t>3</w:t>
      </w:r>
      <w:r w:rsidRPr="00895E86">
        <w:rPr>
          <w:rFonts w:ascii="Times New Roman" w:hAnsi="Times New Roman" w:cs="Times New Roman"/>
          <w:sz w:val="28"/>
          <w:szCs w:val="28"/>
        </w:rPr>
        <w:t xml:space="preserve"> % auprès de femmes. </w:t>
      </w:r>
      <w:r w:rsidR="00A55E17">
        <w:rPr>
          <w:rFonts w:ascii="Times New Roman" w:hAnsi="Times New Roman" w:cs="Times New Roman"/>
          <w:sz w:val="28"/>
          <w:szCs w:val="28"/>
        </w:rPr>
        <w:t>A la même période, u</w:t>
      </w:r>
      <w:r w:rsidR="00C126A7">
        <w:rPr>
          <w:rFonts w:ascii="Times New Roman" w:hAnsi="Times New Roman" w:cs="Times New Roman"/>
          <w:sz w:val="28"/>
          <w:szCs w:val="28"/>
        </w:rPr>
        <w:t xml:space="preserve">ne offre en tant que </w:t>
      </w:r>
      <w:r w:rsidR="00C126A7" w:rsidRPr="00C126A7">
        <w:rPr>
          <w:rFonts w:ascii="Times New Roman" w:hAnsi="Times New Roman" w:cs="Times New Roman"/>
          <w:sz w:val="28"/>
          <w:szCs w:val="28"/>
        </w:rPr>
        <w:t xml:space="preserve">« Responsable infrastructure informatique » </w:t>
      </w:r>
      <w:r w:rsidR="00A55E17">
        <w:rPr>
          <w:rFonts w:ascii="Times New Roman" w:hAnsi="Times New Roman" w:cs="Times New Roman"/>
          <w:sz w:val="28"/>
          <w:szCs w:val="28"/>
        </w:rPr>
        <w:t>était</w:t>
      </w:r>
      <w:r w:rsidR="00C126A7" w:rsidRPr="00C126A7">
        <w:rPr>
          <w:rFonts w:ascii="Times New Roman" w:hAnsi="Times New Roman" w:cs="Times New Roman"/>
          <w:sz w:val="28"/>
          <w:szCs w:val="28"/>
        </w:rPr>
        <w:t xml:space="preserve"> présentée à des hommes à 76%</w:t>
      </w:r>
      <w:r w:rsidR="00A55E17">
        <w:rPr>
          <w:rFonts w:ascii="Times New Roman" w:hAnsi="Times New Roman" w:cs="Times New Roman"/>
          <w:sz w:val="28"/>
          <w:szCs w:val="28"/>
        </w:rPr>
        <w:t xml:space="preserve">. </w:t>
      </w:r>
    </w:p>
    <w:p w14:paraId="3F2C4953" w14:textId="450EB8B4"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Les femmes voyaient moins certaines offres d’emplois à prédominance masculine ; les hommes voyaient moins certaines offres à prédominance féminine.</w:t>
      </w:r>
    </w:p>
    <w:p w14:paraId="0D2473D9" w14:textId="77777777" w:rsidR="00895E86" w:rsidRPr="00895E86" w:rsidRDefault="00895E86" w:rsidP="008A318C">
      <w:pPr>
        <w:spacing w:after="0" w:line="276" w:lineRule="auto"/>
        <w:jc w:val="both"/>
        <w:rPr>
          <w:rFonts w:ascii="Times New Roman" w:hAnsi="Times New Roman" w:cs="Times New Roman"/>
          <w:sz w:val="28"/>
          <w:szCs w:val="28"/>
        </w:rPr>
      </w:pPr>
    </w:p>
    <w:p w14:paraId="2105C6FA" w14:textId="6864669F"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La plateforme n’avait pas </w:t>
      </w:r>
      <w:r w:rsidR="0005223D">
        <w:rPr>
          <w:rFonts w:ascii="Times New Roman" w:hAnsi="Times New Roman" w:cs="Times New Roman"/>
          <w:sz w:val="28"/>
          <w:szCs w:val="28"/>
        </w:rPr>
        <w:t>mis en place</w:t>
      </w:r>
      <w:r w:rsidRPr="00895E86">
        <w:rPr>
          <w:rFonts w:ascii="Times New Roman" w:hAnsi="Times New Roman" w:cs="Times New Roman"/>
          <w:sz w:val="28"/>
          <w:szCs w:val="28"/>
        </w:rPr>
        <w:t xml:space="preserve"> de mécanisme suffisant de contrôle de ses algorithmes. Nous avons considéré que cette situation pouvait caractériser une discrimination indirecte fondée sur le sexe.</w:t>
      </w:r>
    </w:p>
    <w:p w14:paraId="76F624A6" w14:textId="77777777" w:rsidR="001F1E69" w:rsidRDefault="001F1E69" w:rsidP="008A318C">
      <w:pPr>
        <w:spacing w:after="0" w:line="276" w:lineRule="auto"/>
        <w:jc w:val="both"/>
        <w:rPr>
          <w:rFonts w:ascii="Times New Roman" w:hAnsi="Times New Roman" w:cs="Times New Roman"/>
          <w:sz w:val="28"/>
          <w:szCs w:val="28"/>
        </w:rPr>
      </w:pPr>
    </w:p>
    <w:p w14:paraId="69944CF3" w14:textId="402E40D9" w:rsidR="001F1E69"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lastRenderedPageBreak/>
        <w:t>Cette décision est importante parce qu’elle montre que les discriminations ne se présentent plus seulement sous des formes visibles</w:t>
      </w:r>
      <w:r w:rsidR="0005223D">
        <w:rPr>
          <w:rFonts w:ascii="Times New Roman" w:hAnsi="Times New Roman" w:cs="Times New Roman"/>
          <w:sz w:val="28"/>
          <w:szCs w:val="28"/>
        </w:rPr>
        <w:t xml:space="preserve"> et directes</w:t>
      </w:r>
      <w:r w:rsidRPr="00895E86">
        <w:rPr>
          <w:rFonts w:ascii="Times New Roman" w:hAnsi="Times New Roman" w:cs="Times New Roman"/>
          <w:sz w:val="28"/>
          <w:szCs w:val="28"/>
        </w:rPr>
        <w:t xml:space="preserve">. Elles peuvent être produites, amplifiées ou reproduites par des systèmes </w:t>
      </w:r>
      <w:r w:rsidR="00310011">
        <w:rPr>
          <w:rFonts w:ascii="Times New Roman" w:hAnsi="Times New Roman" w:cs="Times New Roman"/>
          <w:sz w:val="28"/>
          <w:szCs w:val="28"/>
        </w:rPr>
        <w:t>numériques</w:t>
      </w:r>
      <w:r w:rsidRPr="00895E86">
        <w:rPr>
          <w:rFonts w:ascii="Times New Roman" w:hAnsi="Times New Roman" w:cs="Times New Roman"/>
          <w:sz w:val="28"/>
          <w:szCs w:val="28"/>
        </w:rPr>
        <w:t>. </w:t>
      </w:r>
    </w:p>
    <w:p w14:paraId="7B4CDF43" w14:textId="77777777" w:rsidR="008A318C" w:rsidRPr="00895E86" w:rsidRDefault="008A318C" w:rsidP="008A318C">
      <w:pPr>
        <w:spacing w:after="0" w:line="276" w:lineRule="auto"/>
        <w:jc w:val="both"/>
        <w:rPr>
          <w:rFonts w:ascii="Times New Roman" w:hAnsi="Times New Roman" w:cs="Times New Roman"/>
          <w:sz w:val="28"/>
          <w:szCs w:val="28"/>
        </w:rPr>
      </w:pPr>
    </w:p>
    <w:p w14:paraId="5B495600" w14:textId="2F9237F6" w:rsid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Elles peuvent résulter d’algorithmes qui, sous couvert de neutralité, enferment les personnes dans des représentations anciennes. </w:t>
      </w:r>
      <w:r w:rsidR="001F1E69">
        <w:rPr>
          <w:rFonts w:ascii="Times New Roman" w:hAnsi="Times New Roman" w:cs="Times New Roman"/>
          <w:sz w:val="28"/>
          <w:szCs w:val="28"/>
        </w:rPr>
        <w:t xml:space="preserve">Je pourrais y revenir si vous le souhaitez dans le cadre de nos travaux </w:t>
      </w:r>
      <w:r w:rsidR="00C66D76">
        <w:rPr>
          <w:rFonts w:ascii="Times New Roman" w:hAnsi="Times New Roman" w:cs="Times New Roman"/>
          <w:sz w:val="28"/>
          <w:szCs w:val="28"/>
        </w:rPr>
        <w:t xml:space="preserve">plus </w:t>
      </w:r>
      <w:r w:rsidR="001F1E69">
        <w:rPr>
          <w:rFonts w:ascii="Times New Roman" w:hAnsi="Times New Roman" w:cs="Times New Roman"/>
          <w:sz w:val="28"/>
          <w:szCs w:val="28"/>
        </w:rPr>
        <w:t>récents</w:t>
      </w:r>
      <w:r w:rsidR="00C66D76">
        <w:rPr>
          <w:rFonts w:ascii="Times New Roman" w:hAnsi="Times New Roman" w:cs="Times New Roman"/>
          <w:sz w:val="28"/>
          <w:szCs w:val="28"/>
        </w:rPr>
        <w:t>, publiés en 2026,</w:t>
      </w:r>
      <w:r w:rsidR="001F1E69">
        <w:rPr>
          <w:rFonts w:ascii="Times New Roman" w:hAnsi="Times New Roman" w:cs="Times New Roman"/>
          <w:sz w:val="28"/>
          <w:szCs w:val="28"/>
        </w:rPr>
        <w:t xml:space="preserve"> sur l’industrialisation de la lutte contre la fraude sociale.</w:t>
      </w:r>
    </w:p>
    <w:p w14:paraId="68AB14DE" w14:textId="77777777" w:rsidR="00125E48" w:rsidRDefault="00125E48" w:rsidP="008A318C">
      <w:pPr>
        <w:spacing w:after="0" w:line="276" w:lineRule="auto"/>
        <w:jc w:val="both"/>
        <w:rPr>
          <w:rFonts w:ascii="Times New Roman" w:hAnsi="Times New Roman" w:cs="Times New Roman"/>
          <w:sz w:val="28"/>
          <w:szCs w:val="28"/>
        </w:rPr>
      </w:pPr>
    </w:p>
    <w:p w14:paraId="27753104" w14:textId="7C339ECE" w:rsidR="00895E86" w:rsidRPr="00895E86" w:rsidRDefault="00895E86" w:rsidP="008A318C">
      <w:pPr>
        <w:spacing w:after="0" w:line="276" w:lineRule="auto"/>
        <w:jc w:val="both"/>
        <w:rPr>
          <w:rFonts w:ascii="Times New Roman" w:hAnsi="Times New Roman" w:cs="Times New Roman"/>
          <w:sz w:val="28"/>
          <w:szCs w:val="28"/>
        </w:rPr>
      </w:pPr>
      <w:r w:rsidRPr="00895E86">
        <w:rPr>
          <w:rFonts w:ascii="Times New Roman" w:hAnsi="Times New Roman" w:cs="Times New Roman"/>
          <w:sz w:val="28"/>
          <w:szCs w:val="28"/>
        </w:rPr>
        <w:t xml:space="preserve">L’enjeu, pour les années à venir, </w:t>
      </w:r>
      <w:r w:rsidR="001F1E69">
        <w:rPr>
          <w:rFonts w:ascii="Times New Roman" w:hAnsi="Times New Roman" w:cs="Times New Roman"/>
          <w:sz w:val="28"/>
          <w:szCs w:val="28"/>
        </w:rPr>
        <w:t>est</w:t>
      </w:r>
      <w:r w:rsidRPr="00895E86">
        <w:rPr>
          <w:rFonts w:ascii="Times New Roman" w:hAnsi="Times New Roman" w:cs="Times New Roman"/>
          <w:sz w:val="28"/>
          <w:szCs w:val="28"/>
        </w:rPr>
        <w:t xml:space="preserve"> donc de faire entrer pleinement l’exigence d’égalité dans la conception, le déploiement et le contrôle des outils numériques.</w:t>
      </w:r>
    </w:p>
    <w:p w14:paraId="4BFEAFD1" w14:textId="77777777" w:rsidR="009365D1" w:rsidRDefault="009365D1" w:rsidP="008A318C">
      <w:pPr>
        <w:spacing w:after="0" w:line="276" w:lineRule="auto"/>
        <w:jc w:val="both"/>
        <w:rPr>
          <w:rFonts w:ascii="Times New Roman" w:hAnsi="Times New Roman" w:cs="Times New Roman"/>
        </w:rPr>
      </w:pPr>
    </w:p>
    <w:p w14:paraId="3659BCCD" w14:textId="2704420A" w:rsidR="00A55E17" w:rsidRDefault="00A55E17" w:rsidP="008A318C">
      <w:pPr>
        <w:spacing w:after="0" w:line="276" w:lineRule="auto"/>
        <w:jc w:val="both"/>
        <w:rPr>
          <w:rFonts w:ascii="Times New Roman" w:hAnsi="Times New Roman" w:cs="Times New Roman"/>
          <w:i/>
          <w:iCs/>
          <w:sz w:val="28"/>
          <w:szCs w:val="28"/>
          <w:u w:val="single"/>
        </w:rPr>
      </w:pPr>
      <w:r w:rsidRPr="00125E48">
        <w:rPr>
          <w:rFonts w:ascii="Times New Roman" w:hAnsi="Times New Roman" w:cs="Times New Roman"/>
          <w:i/>
          <w:iCs/>
          <w:sz w:val="28"/>
          <w:szCs w:val="28"/>
          <w:u w:val="single"/>
        </w:rPr>
        <w:t>4. Enfin</w:t>
      </w:r>
      <w:r>
        <w:rPr>
          <w:rFonts w:ascii="Times New Roman" w:hAnsi="Times New Roman" w:cs="Times New Roman"/>
          <w:i/>
          <w:iCs/>
          <w:sz w:val="28"/>
          <w:szCs w:val="28"/>
          <w:u w:val="single"/>
        </w:rPr>
        <w:t>,</w:t>
      </w:r>
      <w:r w:rsidR="00793CE1">
        <w:rPr>
          <w:rFonts w:ascii="Times New Roman" w:hAnsi="Times New Roman" w:cs="Times New Roman"/>
          <w:i/>
          <w:iCs/>
          <w:sz w:val="28"/>
          <w:szCs w:val="28"/>
          <w:u w:val="single"/>
        </w:rPr>
        <w:t xml:space="preserve"> </w:t>
      </w:r>
      <w:r w:rsidR="00450E5D">
        <w:rPr>
          <w:rFonts w:ascii="Times New Roman" w:hAnsi="Times New Roman" w:cs="Times New Roman"/>
          <w:i/>
          <w:iCs/>
          <w:sz w:val="28"/>
          <w:szCs w:val="28"/>
          <w:u w:val="single"/>
        </w:rPr>
        <w:t>je souhaite souligner</w:t>
      </w:r>
      <w:r>
        <w:rPr>
          <w:rFonts w:ascii="Times New Roman" w:hAnsi="Times New Roman" w:cs="Times New Roman"/>
          <w:i/>
          <w:iCs/>
          <w:sz w:val="28"/>
          <w:szCs w:val="28"/>
          <w:u w:val="single"/>
        </w:rPr>
        <w:t xml:space="preserve"> l’augmentation très forte des réclamations </w:t>
      </w:r>
      <w:r w:rsidR="00450E5D">
        <w:rPr>
          <w:rFonts w:ascii="Times New Roman" w:hAnsi="Times New Roman" w:cs="Times New Roman"/>
          <w:i/>
          <w:iCs/>
          <w:sz w:val="28"/>
          <w:szCs w:val="28"/>
          <w:u w:val="single"/>
        </w:rPr>
        <w:t>concernant notre compétence en protection de lanceurs d’alerte..</w:t>
      </w:r>
      <w:r>
        <w:rPr>
          <w:rFonts w:ascii="Times New Roman" w:hAnsi="Times New Roman" w:cs="Times New Roman"/>
          <w:i/>
          <w:iCs/>
          <w:sz w:val="28"/>
          <w:szCs w:val="28"/>
          <w:u w:val="single"/>
        </w:rPr>
        <w:t>.</w:t>
      </w:r>
    </w:p>
    <w:p w14:paraId="1854B767" w14:textId="77777777" w:rsidR="00125E48" w:rsidRDefault="00125E48" w:rsidP="008A318C">
      <w:pPr>
        <w:spacing w:after="0" w:line="276" w:lineRule="auto"/>
        <w:jc w:val="both"/>
        <w:rPr>
          <w:rFonts w:ascii="Times New Roman" w:hAnsi="Times New Roman" w:cs="Times New Roman"/>
          <w:sz w:val="28"/>
          <w:szCs w:val="28"/>
        </w:rPr>
      </w:pPr>
    </w:p>
    <w:p w14:paraId="1A888EB9" w14:textId="08BC902E" w:rsidR="00125E48" w:rsidRDefault="00C66D76"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Elles</w:t>
      </w:r>
      <w:r w:rsidR="00125E48">
        <w:rPr>
          <w:rFonts w:ascii="Times New Roman" w:hAnsi="Times New Roman" w:cs="Times New Roman"/>
          <w:sz w:val="28"/>
          <w:szCs w:val="28"/>
        </w:rPr>
        <w:t xml:space="preserve"> ont fortement progressé en 2025 : + de </w:t>
      </w:r>
      <w:r w:rsidR="00EE33A3">
        <w:rPr>
          <w:rFonts w:ascii="Times New Roman" w:hAnsi="Times New Roman" w:cs="Times New Roman"/>
          <w:sz w:val="28"/>
          <w:szCs w:val="28"/>
        </w:rPr>
        <w:t>80</w:t>
      </w:r>
      <w:r w:rsidR="00125E48">
        <w:rPr>
          <w:rFonts w:ascii="Times New Roman" w:hAnsi="Times New Roman" w:cs="Times New Roman"/>
          <w:sz w:val="28"/>
          <w:szCs w:val="28"/>
        </w:rPr>
        <w:t xml:space="preserve"> %</w:t>
      </w:r>
      <w:r w:rsidR="00EE33A3">
        <w:rPr>
          <w:rFonts w:ascii="Times New Roman" w:hAnsi="Times New Roman" w:cs="Times New Roman"/>
          <w:sz w:val="28"/>
          <w:szCs w:val="28"/>
        </w:rPr>
        <w:t xml:space="preserve"> par rapport à 2024 (de 519 à 929), + </w:t>
      </w:r>
      <w:r w:rsidR="00B208F8">
        <w:rPr>
          <w:rFonts w:ascii="Times New Roman" w:hAnsi="Times New Roman" w:cs="Times New Roman"/>
          <w:sz w:val="28"/>
          <w:szCs w:val="28"/>
        </w:rPr>
        <w:t xml:space="preserve">600 % par rapport à 2022 </w:t>
      </w:r>
      <w:r w:rsidR="00EC3332">
        <w:rPr>
          <w:rFonts w:ascii="Times New Roman" w:hAnsi="Times New Roman" w:cs="Times New Roman"/>
          <w:sz w:val="28"/>
          <w:szCs w:val="28"/>
        </w:rPr>
        <w:t xml:space="preserve">et l’instauration de la loi visant à améliorer la protection des lanceurs d’alerte </w:t>
      </w:r>
      <w:r w:rsidR="00B208F8">
        <w:rPr>
          <w:rFonts w:ascii="Times New Roman" w:hAnsi="Times New Roman" w:cs="Times New Roman"/>
          <w:sz w:val="28"/>
          <w:szCs w:val="28"/>
        </w:rPr>
        <w:t>(de 134 à 929</w:t>
      </w:r>
      <w:proofErr w:type="gramStart"/>
      <w:r w:rsidR="00EC3332">
        <w:rPr>
          <w:rFonts w:ascii="Times New Roman" w:hAnsi="Times New Roman" w:cs="Times New Roman"/>
          <w:sz w:val="28"/>
          <w:szCs w:val="28"/>
        </w:rPr>
        <w:t>) ,</w:t>
      </w:r>
      <w:proofErr w:type="gramEnd"/>
      <w:r w:rsidR="00EC3332">
        <w:rPr>
          <w:rFonts w:ascii="Times New Roman" w:hAnsi="Times New Roman" w:cs="Times New Roman"/>
          <w:sz w:val="28"/>
          <w:szCs w:val="28"/>
        </w:rPr>
        <w:t xml:space="preserve"> + 1400 % par rapport à 2020 (de 61 à 929).</w:t>
      </w:r>
    </w:p>
    <w:p w14:paraId="00F9828F" w14:textId="77777777" w:rsidR="00125E48" w:rsidRDefault="00125E48" w:rsidP="008A318C">
      <w:pPr>
        <w:spacing w:after="0" w:line="276" w:lineRule="auto"/>
        <w:jc w:val="both"/>
        <w:rPr>
          <w:rFonts w:ascii="Times New Roman" w:hAnsi="Times New Roman" w:cs="Times New Roman"/>
          <w:sz w:val="28"/>
          <w:szCs w:val="28"/>
        </w:rPr>
      </w:pPr>
    </w:p>
    <w:p w14:paraId="3495CBCF" w14:textId="77777777" w:rsidR="00793CE1" w:rsidRDefault="00793CE1"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Je vous rappelle qu’en la matière le Défenseur des droits est à la fois : </w:t>
      </w:r>
    </w:p>
    <w:p w14:paraId="71B89605" w14:textId="77777777" w:rsidR="00793CE1" w:rsidRDefault="00793CE1" w:rsidP="008A318C">
      <w:pPr>
        <w:pStyle w:val="Paragraphedeliste"/>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Acteur premier de la protection des lanceurs d’alerte : nous traitons les dossiers en instruction, à travers une procédure cloisonnée du reste de l’institution, afin de préserver l’impératif de confidentialité des dossiers ;</w:t>
      </w:r>
    </w:p>
    <w:p w14:paraId="51603C25" w14:textId="77777777" w:rsidR="00793CE1" w:rsidRDefault="00793CE1" w:rsidP="008A318C">
      <w:pPr>
        <w:pStyle w:val="Paragraphedeliste"/>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Une autorité au rôle pivot dans le traitement des alertes par les 41 Autorités externes de recueil des signalements (AERS)</w:t>
      </w:r>
    </w:p>
    <w:p w14:paraId="73F03ADE" w14:textId="3435414F" w:rsidR="00793CE1" w:rsidRDefault="00793CE1" w:rsidP="008A318C">
      <w:pPr>
        <w:pStyle w:val="Paragraphedeliste"/>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Un observateur du droit de l’alerte, grâce à notre expérience et à celles des acteurs, du monde professionnel notamment, avec lesquels nous échangeons régulièrement. C’est le résultat de ces observations qui nous conduit, tous les deux ans, à publier un état des lieux du droit des lanceurs d’alerte, en France. Le prochain rapport de l’institution paraîtra le 28 mai prochain.  </w:t>
      </w:r>
    </w:p>
    <w:p w14:paraId="620F5846" w14:textId="77777777" w:rsidR="00793CE1" w:rsidRDefault="00793CE1" w:rsidP="008A318C">
      <w:pPr>
        <w:pStyle w:val="Paragraphedeliste"/>
        <w:spacing w:after="0" w:line="276" w:lineRule="auto"/>
        <w:jc w:val="both"/>
        <w:rPr>
          <w:rFonts w:ascii="Times New Roman" w:hAnsi="Times New Roman" w:cs="Times New Roman"/>
          <w:sz w:val="28"/>
          <w:szCs w:val="28"/>
        </w:rPr>
      </w:pPr>
    </w:p>
    <w:p w14:paraId="13F83FE1" w14:textId="77777777" w:rsidR="00793CE1" w:rsidRDefault="00793CE1"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Le droit reste assez jeune et doit donc encore prendre sa pleine ampleur grâce à une meilleure connaissance et appropriation par les acteurs. </w:t>
      </w:r>
    </w:p>
    <w:p w14:paraId="1F19DFEF" w14:textId="77777777" w:rsidR="008A318C" w:rsidRDefault="008A318C" w:rsidP="008A318C">
      <w:pPr>
        <w:spacing w:before="240" w:after="0" w:line="276" w:lineRule="auto"/>
        <w:jc w:val="both"/>
        <w:rPr>
          <w:rFonts w:ascii="Times New Roman" w:hAnsi="Times New Roman" w:cs="Times New Roman"/>
          <w:sz w:val="28"/>
          <w:szCs w:val="28"/>
        </w:rPr>
      </w:pPr>
    </w:p>
    <w:p w14:paraId="01BA5890" w14:textId="02E82681" w:rsidR="00793CE1" w:rsidRDefault="00793CE1" w:rsidP="008A318C">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Il doit,</w:t>
      </w:r>
      <w:r w:rsidR="008A318C">
        <w:rPr>
          <w:rFonts w:ascii="Times New Roman" w:hAnsi="Times New Roman" w:cs="Times New Roman"/>
          <w:sz w:val="28"/>
          <w:szCs w:val="28"/>
        </w:rPr>
        <w:t xml:space="preserve"> </w:t>
      </w:r>
      <w:r>
        <w:rPr>
          <w:rFonts w:ascii="Times New Roman" w:hAnsi="Times New Roman" w:cs="Times New Roman"/>
          <w:sz w:val="28"/>
          <w:szCs w:val="28"/>
        </w:rPr>
        <w:t xml:space="preserve">en outre, comme nous l’avons déjà proposé, être amélioré sur plusieurs points. Je n’en citerai que deux, qui me paraissent particulièrement urgents à traiter : </w:t>
      </w:r>
    </w:p>
    <w:p w14:paraId="64E44BB3" w14:textId="26242576" w:rsidR="00793CE1" w:rsidRDefault="00793CE1" w:rsidP="008A318C">
      <w:pPr>
        <w:pStyle w:val="Paragraphedeliste"/>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Il convient, tout d’abord, d’améliorer le traitement des alertes externe en redéfinissant le périmètre des AERS afin qu’elles soient toutes dans la liste et que celles qui y sont disposent des pouvoirs nécessaires : par exemple, la Haute autorité de santé est une AERS mais n’a pas de pouvoir d’inspection ni de contrôle. Les Agences régionales de santé n’en font pas partie, malgré leur place centrale dans le</w:t>
      </w:r>
      <w:r w:rsidRPr="006C26FB">
        <w:rPr>
          <w:rFonts w:ascii="Times New Roman" w:hAnsi="Times New Roman" w:cs="Times New Roman"/>
          <w:sz w:val="28"/>
          <w:szCs w:val="28"/>
        </w:rPr>
        <w:t xml:space="preserve"> contrôle des établissements de santé et des établissements sociaux et médico-sociaux</w:t>
      </w:r>
      <w:r>
        <w:rPr>
          <w:rFonts w:ascii="Times New Roman" w:hAnsi="Times New Roman" w:cs="Times New Roman"/>
          <w:sz w:val="28"/>
          <w:szCs w:val="28"/>
        </w:rPr>
        <w:t xml:space="preserve">. Un décret en Conseil d’Etat pourrait permettre de mieux adapter le dispositif. </w:t>
      </w:r>
    </w:p>
    <w:p w14:paraId="157A1B31" w14:textId="77777777" w:rsidR="008A318C" w:rsidRDefault="008A318C" w:rsidP="008A318C">
      <w:pPr>
        <w:pStyle w:val="Paragraphedeliste"/>
        <w:spacing w:after="0" w:line="276" w:lineRule="auto"/>
        <w:ind w:left="502"/>
        <w:jc w:val="both"/>
        <w:rPr>
          <w:rFonts w:ascii="Times New Roman" w:hAnsi="Times New Roman" w:cs="Times New Roman"/>
          <w:sz w:val="28"/>
          <w:szCs w:val="28"/>
        </w:rPr>
      </w:pPr>
    </w:p>
    <w:p w14:paraId="2539057F" w14:textId="57C9A797" w:rsidR="00793CE1" w:rsidRPr="00F26F1C" w:rsidRDefault="00793CE1" w:rsidP="008A318C">
      <w:pPr>
        <w:pStyle w:val="Paragraphedeliste"/>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Il convient, ensuite, d’</w:t>
      </w:r>
      <w:r w:rsidRPr="00E32FD5">
        <w:rPr>
          <w:rFonts w:ascii="Times New Roman" w:hAnsi="Times New Roman" w:cs="Times New Roman"/>
          <w:sz w:val="28"/>
          <w:szCs w:val="28"/>
        </w:rPr>
        <w:t xml:space="preserve">améliorer le soutien psychologique </w:t>
      </w:r>
      <w:r>
        <w:rPr>
          <w:rFonts w:ascii="Times New Roman" w:hAnsi="Times New Roman" w:cs="Times New Roman"/>
          <w:sz w:val="28"/>
          <w:szCs w:val="28"/>
        </w:rPr>
        <w:t>et</w:t>
      </w:r>
      <w:r w:rsidRPr="00E32FD5">
        <w:rPr>
          <w:rFonts w:ascii="Times New Roman" w:hAnsi="Times New Roman" w:cs="Times New Roman"/>
          <w:sz w:val="28"/>
          <w:szCs w:val="28"/>
        </w:rPr>
        <w:t xml:space="preserve"> financier des lanceurs d’alerte. </w:t>
      </w:r>
      <w:r>
        <w:rPr>
          <w:rFonts w:ascii="Times New Roman" w:hAnsi="Times New Roman" w:cs="Times New Roman"/>
          <w:sz w:val="28"/>
          <w:szCs w:val="28"/>
        </w:rPr>
        <w:t>F</w:t>
      </w:r>
      <w:r w:rsidRPr="00E32FD5">
        <w:rPr>
          <w:rFonts w:ascii="Times New Roman" w:hAnsi="Times New Roman" w:cs="Times New Roman"/>
          <w:sz w:val="28"/>
          <w:szCs w:val="28"/>
        </w:rPr>
        <w:t>orce est de constater que l’interdiction des représailles, malheureusement, ne les empêche pas</w:t>
      </w:r>
      <w:r>
        <w:rPr>
          <w:rFonts w:ascii="Times New Roman" w:hAnsi="Times New Roman" w:cs="Times New Roman"/>
          <w:sz w:val="28"/>
          <w:szCs w:val="28"/>
        </w:rPr>
        <w:t xml:space="preserve">, or, pour lutter efficacement, notamment pour préparer d’éventuels recours, les lanceurs d’alerte doivent être soutenus, en particulier financièrement. La loi annonce un soutien mais aucun budget n’a été dégagé pour le rentre effectif... </w:t>
      </w:r>
    </w:p>
    <w:p w14:paraId="3BCE9315" w14:textId="77777777" w:rsidR="00793CE1" w:rsidRDefault="00793CE1" w:rsidP="008A318C">
      <w:pPr>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Les progrès que réclame le Défenseur des droits sont essentiels à deux titres : </w:t>
      </w:r>
    </w:p>
    <w:p w14:paraId="4E3D3A80" w14:textId="2948F366" w:rsidR="00EE33A3" w:rsidRDefault="009A5A74" w:rsidP="008A318C">
      <w:pPr>
        <w:pStyle w:val="Paragraphedeliste"/>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En premier lieu, </w:t>
      </w:r>
      <w:r w:rsidR="00EE33A3">
        <w:rPr>
          <w:rFonts w:ascii="Times New Roman" w:hAnsi="Times New Roman" w:cs="Times New Roman"/>
          <w:sz w:val="28"/>
          <w:szCs w:val="28"/>
        </w:rPr>
        <w:t>pour pleinement sécuriser les lanceurs d’alertes ;</w:t>
      </w:r>
    </w:p>
    <w:p w14:paraId="2F2DA0E6" w14:textId="330849BA" w:rsidR="00EE33A3" w:rsidRDefault="00EE33A3" w:rsidP="008A318C">
      <w:pPr>
        <w:pStyle w:val="Paragraphedeliste"/>
        <w:numPr>
          <w:ilvl w:val="0"/>
          <w:numId w:val="1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En second lieu, parce que les lanceurs d’alerte participent de la dynamique de transparence, essentielle à la vitalité de notre démocratie. </w:t>
      </w:r>
    </w:p>
    <w:p w14:paraId="77A0D674" w14:textId="77777777" w:rsidR="00A55E17" w:rsidRDefault="00A55E17" w:rsidP="008A318C">
      <w:pPr>
        <w:spacing w:after="0" w:line="276" w:lineRule="auto"/>
        <w:jc w:val="both"/>
        <w:rPr>
          <w:rFonts w:ascii="Times New Roman" w:hAnsi="Times New Roman" w:cs="Times New Roman"/>
          <w:sz w:val="28"/>
          <w:szCs w:val="28"/>
        </w:rPr>
      </w:pPr>
      <w:bookmarkStart w:id="3" w:name="_Hlk229496452"/>
    </w:p>
    <w:p w14:paraId="6680E99B" w14:textId="418164DE" w:rsidR="009A5A74" w:rsidRPr="00450E5D" w:rsidRDefault="00A55E17" w:rsidP="008A318C">
      <w:pPr>
        <w:spacing w:after="0" w:line="276" w:lineRule="auto"/>
        <w:jc w:val="both"/>
        <w:rPr>
          <w:rFonts w:ascii="Times New Roman" w:hAnsi="Times New Roman"/>
          <w:sz w:val="28"/>
          <w:szCs w:val="28"/>
        </w:rPr>
      </w:pPr>
      <w:r>
        <w:rPr>
          <w:rFonts w:ascii="Times New Roman" w:hAnsi="Times New Roman" w:cs="Times New Roman"/>
          <w:sz w:val="28"/>
          <w:szCs w:val="28"/>
        </w:rPr>
        <w:t>Je le rappelle, les lanceurs d’alerte dénoncent des pratiques contraires à l’intérêt général :</w:t>
      </w:r>
      <w:r w:rsidRPr="00A55E17">
        <w:rPr>
          <w:rFonts w:ascii="Times New Roman" w:hAnsi="Times New Roman" w:cs="Times New Roman"/>
          <w:sz w:val="28"/>
          <w:szCs w:val="28"/>
        </w:rPr>
        <w:t xml:space="preserve"> maltraitances dans un EPHAD</w:t>
      </w:r>
      <w:r w:rsidR="00450E5D">
        <w:rPr>
          <w:rFonts w:ascii="Times New Roman" w:hAnsi="Times New Roman" w:cs="Times New Roman"/>
          <w:sz w:val="28"/>
          <w:szCs w:val="28"/>
        </w:rPr>
        <w:t xml:space="preserve"> ou en crèche</w:t>
      </w:r>
      <w:r w:rsidRPr="00A55E17">
        <w:rPr>
          <w:rFonts w:ascii="Times New Roman" w:hAnsi="Times New Roman" w:cs="Times New Roman"/>
          <w:sz w:val="28"/>
          <w:szCs w:val="28"/>
        </w:rPr>
        <w:t xml:space="preserve">, pollution d’un cours d’eau, ou encore faits de discriminations systémiques dans une administration ou une entreprise. </w:t>
      </w:r>
      <w:bookmarkEnd w:id="3"/>
    </w:p>
    <w:p w14:paraId="2C458FBD" w14:textId="77777777" w:rsidR="00670F6A" w:rsidRDefault="00670F6A" w:rsidP="008A318C">
      <w:pPr>
        <w:spacing w:after="0" w:line="276" w:lineRule="auto"/>
        <w:jc w:val="both"/>
        <w:rPr>
          <w:rFonts w:ascii="Times New Roman" w:hAnsi="Times New Roman"/>
          <w:sz w:val="28"/>
          <w:szCs w:val="28"/>
        </w:rPr>
      </w:pPr>
    </w:p>
    <w:p w14:paraId="57A2FCA3" w14:textId="00C01F01" w:rsidR="00670F6A" w:rsidRPr="00864A3F" w:rsidRDefault="00864A3F" w:rsidP="008A318C">
      <w:pPr>
        <w:spacing w:after="0" w:line="276" w:lineRule="auto"/>
        <w:jc w:val="both"/>
        <w:rPr>
          <w:rFonts w:ascii="Times New Roman" w:hAnsi="Times New Roman"/>
          <w:b/>
          <w:bCs/>
          <w:i/>
          <w:iCs/>
          <w:sz w:val="28"/>
          <w:szCs w:val="28"/>
        </w:rPr>
      </w:pPr>
      <w:r w:rsidRPr="00864A3F">
        <w:rPr>
          <w:rFonts w:ascii="Times New Roman" w:hAnsi="Times New Roman"/>
          <w:b/>
          <w:bCs/>
          <w:i/>
          <w:iCs/>
          <w:sz w:val="28"/>
          <w:szCs w:val="28"/>
        </w:rPr>
        <w:t xml:space="preserve">Conclusion </w:t>
      </w:r>
    </w:p>
    <w:p w14:paraId="564BB98A" w14:textId="77777777" w:rsidR="00864A3F" w:rsidRDefault="00864A3F" w:rsidP="008A318C">
      <w:pPr>
        <w:spacing w:after="0" w:line="276" w:lineRule="auto"/>
        <w:jc w:val="both"/>
        <w:rPr>
          <w:rFonts w:ascii="Times New Roman" w:hAnsi="Times New Roman"/>
          <w:sz w:val="28"/>
          <w:szCs w:val="28"/>
        </w:rPr>
      </w:pPr>
    </w:p>
    <w:p w14:paraId="3C9283B7" w14:textId="72DAD767" w:rsidR="00692BFD" w:rsidRDefault="00692BFD" w:rsidP="008A318C">
      <w:pPr>
        <w:spacing w:after="0" w:line="276" w:lineRule="auto"/>
        <w:jc w:val="both"/>
        <w:rPr>
          <w:rFonts w:ascii="Times New Roman" w:hAnsi="Times New Roman" w:cs="Times New Roman"/>
          <w:sz w:val="28"/>
          <w:szCs w:val="28"/>
        </w:rPr>
      </w:pPr>
      <w:r>
        <w:rPr>
          <w:rFonts w:ascii="Times New Roman" w:hAnsi="Times New Roman"/>
          <w:sz w:val="28"/>
          <w:szCs w:val="28"/>
        </w:rPr>
        <w:t>Vous l’aurez compris, l</w:t>
      </w:r>
      <w:r>
        <w:rPr>
          <w:rFonts w:ascii="Times New Roman" w:hAnsi="Times New Roman" w:cs="Times New Roman"/>
          <w:sz w:val="28"/>
          <w:szCs w:val="28"/>
        </w:rPr>
        <w:t>’institution donne à voir la réalité des épreuves traversées par celles et ceux qui ne parviennent pas à faire respecter leurs droits. Et elle travaille chaque jour à rétablir ces personnes dans leurs droits.</w:t>
      </w:r>
    </w:p>
    <w:p w14:paraId="533ED5FE" w14:textId="77777777" w:rsidR="00692BFD" w:rsidRDefault="00692BFD" w:rsidP="008A318C">
      <w:pPr>
        <w:spacing w:after="0" w:line="276" w:lineRule="auto"/>
        <w:jc w:val="both"/>
        <w:rPr>
          <w:rFonts w:ascii="Times New Roman" w:hAnsi="Times New Roman" w:cs="Times New Roman"/>
          <w:sz w:val="28"/>
          <w:szCs w:val="28"/>
        </w:rPr>
      </w:pPr>
    </w:p>
    <w:p w14:paraId="66970A39" w14:textId="221655F7" w:rsidR="00692BFD" w:rsidRDefault="00692BF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Pour conclure, </w:t>
      </w:r>
      <w:r w:rsidR="00813502">
        <w:rPr>
          <w:rFonts w:ascii="Times New Roman" w:hAnsi="Times New Roman" w:cs="Times New Roman"/>
          <w:sz w:val="28"/>
          <w:szCs w:val="28"/>
        </w:rPr>
        <w:t xml:space="preserve">la fragilisation </w:t>
      </w:r>
      <w:r>
        <w:rPr>
          <w:rFonts w:ascii="Times New Roman" w:hAnsi="Times New Roman" w:cs="Times New Roman"/>
          <w:sz w:val="28"/>
          <w:szCs w:val="28"/>
        </w:rPr>
        <w:t>des droits, à travers l</w:t>
      </w:r>
      <w:r w:rsidR="00450E5D">
        <w:rPr>
          <w:rFonts w:ascii="Times New Roman" w:hAnsi="Times New Roman" w:cs="Times New Roman"/>
          <w:sz w:val="28"/>
          <w:szCs w:val="28"/>
        </w:rPr>
        <w:t xml:space="preserve">e </w:t>
      </w:r>
      <w:r>
        <w:rPr>
          <w:rFonts w:ascii="Times New Roman" w:hAnsi="Times New Roman" w:cs="Times New Roman"/>
          <w:sz w:val="28"/>
          <w:szCs w:val="28"/>
        </w:rPr>
        <w:t xml:space="preserve">non-accès aux droits, affaiblit non seulement la </w:t>
      </w:r>
      <w:r w:rsidRPr="00EC48DF">
        <w:rPr>
          <w:rFonts w:ascii="Times New Roman" w:hAnsi="Times New Roman" w:cs="Times New Roman"/>
          <w:sz w:val="28"/>
          <w:szCs w:val="28"/>
        </w:rPr>
        <w:t xml:space="preserve">protection des personnes, mais aussi la confiance dans la norme juridique elle-même. </w:t>
      </w:r>
    </w:p>
    <w:p w14:paraId="4B70142F" w14:textId="1A401778" w:rsidR="00692BFD" w:rsidRDefault="00692BF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Garantir l’effectivité des droits suppose des actions simples en apparence mais que je sais compliquées dans le contexte budgétaire actuel : elles passent par la </w:t>
      </w:r>
      <w:r w:rsidRPr="00EC48DF">
        <w:rPr>
          <w:rFonts w:ascii="Times New Roman" w:hAnsi="Times New Roman" w:cs="Times New Roman"/>
          <w:sz w:val="28"/>
          <w:szCs w:val="28"/>
        </w:rPr>
        <w:t>simplification et</w:t>
      </w:r>
      <w:r>
        <w:rPr>
          <w:rFonts w:ascii="Times New Roman" w:hAnsi="Times New Roman" w:cs="Times New Roman"/>
          <w:sz w:val="28"/>
          <w:szCs w:val="28"/>
        </w:rPr>
        <w:t xml:space="preserve"> la</w:t>
      </w:r>
      <w:r w:rsidRPr="00EC48DF">
        <w:rPr>
          <w:rFonts w:ascii="Times New Roman" w:hAnsi="Times New Roman" w:cs="Times New Roman"/>
          <w:sz w:val="28"/>
          <w:szCs w:val="28"/>
        </w:rPr>
        <w:t xml:space="preserve"> lisibilité des procédures, </w:t>
      </w:r>
      <w:r>
        <w:rPr>
          <w:rFonts w:ascii="Times New Roman" w:hAnsi="Times New Roman" w:cs="Times New Roman"/>
          <w:sz w:val="28"/>
          <w:szCs w:val="28"/>
        </w:rPr>
        <w:t xml:space="preserve">une </w:t>
      </w:r>
      <w:r w:rsidRPr="00EC48DF">
        <w:rPr>
          <w:rFonts w:ascii="Times New Roman" w:hAnsi="Times New Roman" w:cs="Times New Roman"/>
          <w:sz w:val="28"/>
          <w:szCs w:val="28"/>
        </w:rPr>
        <w:t xml:space="preserve">information juridique accessible et intelligible, mais aussi sur un accompagnement humain renforcé. </w:t>
      </w:r>
    </w:p>
    <w:p w14:paraId="5801C3DF" w14:textId="77777777" w:rsidR="00692BFD" w:rsidRDefault="00692BFD" w:rsidP="008A318C">
      <w:pPr>
        <w:spacing w:after="0" w:line="276" w:lineRule="auto"/>
        <w:jc w:val="both"/>
        <w:rPr>
          <w:rFonts w:ascii="Times New Roman" w:hAnsi="Times New Roman"/>
          <w:sz w:val="28"/>
          <w:szCs w:val="28"/>
        </w:rPr>
      </w:pPr>
    </w:p>
    <w:p w14:paraId="08D7062D" w14:textId="133E5B64" w:rsidR="00FC44F0" w:rsidRPr="00FC44F0" w:rsidRDefault="00692BFD" w:rsidP="008A318C">
      <w:pPr>
        <w:spacing w:after="0" w:line="276" w:lineRule="auto"/>
        <w:jc w:val="both"/>
        <w:rPr>
          <w:rFonts w:ascii="Times New Roman" w:hAnsi="Times New Roman" w:cs="Times New Roman"/>
          <w:sz w:val="28"/>
          <w:szCs w:val="28"/>
        </w:rPr>
      </w:pPr>
      <w:bookmarkStart w:id="4" w:name="_Hlk229480698"/>
      <w:r>
        <w:rPr>
          <w:rFonts w:ascii="Times New Roman" w:hAnsi="Times New Roman" w:cs="Times New Roman"/>
          <w:sz w:val="28"/>
          <w:szCs w:val="28"/>
        </w:rPr>
        <w:t>Année après année, nos réclamations augmentent drastiquement, mettant en grave tensions nos effectifs. C’est là toute la difficulté de notre mission : continuer à répondre à chacune et chacun afin de renforcer au maximum l’accès au droit</w:t>
      </w:r>
      <w:r w:rsidR="00C0020D">
        <w:rPr>
          <w:rFonts w:ascii="Times New Roman" w:hAnsi="Times New Roman" w:cs="Times New Roman"/>
          <w:sz w:val="28"/>
          <w:szCs w:val="28"/>
        </w:rPr>
        <w:t xml:space="preserve">. </w:t>
      </w:r>
      <w:r w:rsidR="00FC44F0" w:rsidRPr="00FC44F0">
        <w:rPr>
          <w:rFonts w:ascii="Times New Roman" w:hAnsi="Times New Roman" w:cs="Times New Roman"/>
          <w:sz w:val="28"/>
          <w:szCs w:val="28"/>
        </w:rPr>
        <w:t xml:space="preserve">Pour cela, nous avons besoin de vous, mesdames et messieurs les députés. </w:t>
      </w:r>
    </w:p>
    <w:p w14:paraId="3C14AFB5" w14:textId="77777777" w:rsidR="00FC44F0" w:rsidRPr="00FC44F0" w:rsidRDefault="00FC44F0" w:rsidP="008A318C">
      <w:pPr>
        <w:spacing w:after="0" w:line="276" w:lineRule="auto"/>
        <w:jc w:val="both"/>
        <w:rPr>
          <w:rFonts w:ascii="Times New Roman" w:hAnsi="Times New Roman" w:cs="Times New Roman"/>
          <w:sz w:val="28"/>
          <w:szCs w:val="28"/>
        </w:rPr>
      </w:pPr>
    </w:p>
    <w:p w14:paraId="66A8841F" w14:textId="4D2B0855" w:rsidR="00450E5D" w:rsidRDefault="00FC44F0" w:rsidP="008A318C">
      <w:pPr>
        <w:spacing w:after="0" w:line="276" w:lineRule="auto"/>
        <w:jc w:val="both"/>
        <w:rPr>
          <w:rFonts w:ascii="Times New Roman" w:hAnsi="Times New Roman" w:cs="Times New Roman"/>
          <w:sz w:val="28"/>
          <w:szCs w:val="28"/>
        </w:rPr>
      </w:pPr>
      <w:r w:rsidRPr="00FC44F0">
        <w:rPr>
          <w:rFonts w:ascii="Times New Roman" w:hAnsi="Times New Roman" w:cs="Times New Roman"/>
          <w:sz w:val="28"/>
          <w:szCs w:val="28"/>
        </w:rPr>
        <w:t>Je vous le disais, nos réclamations ont augmenté de 70 % depuis 2020. L’institution doit aussi faire face à de nouvelles missions confiées par le législateur</w:t>
      </w:r>
      <w:r w:rsidR="00450E5D">
        <w:rPr>
          <w:rFonts w:ascii="Times New Roman" w:hAnsi="Times New Roman" w:cs="Times New Roman"/>
          <w:sz w:val="28"/>
          <w:szCs w:val="28"/>
        </w:rPr>
        <w:t xml:space="preserve">. Outre </w:t>
      </w:r>
      <w:r w:rsidRPr="00FC44F0">
        <w:rPr>
          <w:rFonts w:ascii="Times New Roman" w:hAnsi="Times New Roman" w:cs="Times New Roman"/>
          <w:sz w:val="28"/>
          <w:szCs w:val="28"/>
        </w:rPr>
        <w:t>la protection des lanceurs d’alerte</w:t>
      </w:r>
      <w:r w:rsidR="00450E5D">
        <w:rPr>
          <w:rFonts w:ascii="Times New Roman" w:hAnsi="Times New Roman" w:cs="Times New Roman"/>
          <w:sz w:val="28"/>
          <w:szCs w:val="28"/>
        </w:rPr>
        <w:t xml:space="preserve">, elle devra tenir compte de la mise en œuvre de règlements européens, notamment </w:t>
      </w:r>
      <w:r w:rsidR="00EC2840">
        <w:rPr>
          <w:rFonts w:ascii="Times New Roman" w:hAnsi="Times New Roman" w:cs="Times New Roman"/>
          <w:sz w:val="28"/>
          <w:szCs w:val="28"/>
        </w:rPr>
        <w:t>du</w:t>
      </w:r>
      <w:r w:rsidR="00450E5D">
        <w:rPr>
          <w:rFonts w:ascii="Times New Roman" w:hAnsi="Times New Roman" w:cs="Times New Roman"/>
          <w:sz w:val="28"/>
          <w:szCs w:val="28"/>
        </w:rPr>
        <w:t xml:space="preserve"> règlement sur l’intelligence artificielle. </w:t>
      </w:r>
    </w:p>
    <w:p w14:paraId="228B14BA" w14:textId="77777777" w:rsidR="00FC44F0" w:rsidRPr="00FC44F0" w:rsidRDefault="00FC44F0" w:rsidP="008A318C">
      <w:pPr>
        <w:spacing w:after="0" w:line="276" w:lineRule="auto"/>
        <w:jc w:val="both"/>
        <w:rPr>
          <w:rFonts w:ascii="Times New Roman" w:hAnsi="Times New Roman" w:cs="Times New Roman"/>
          <w:sz w:val="28"/>
          <w:szCs w:val="28"/>
        </w:rPr>
      </w:pPr>
    </w:p>
    <w:p w14:paraId="18F96011" w14:textId="7567CA28" w:rsidR="001F1E69" w:rsidRDefault="00FC44F0" w:rsidP="008A318C">
      <w:pPr>
        <w:spacing w:after="0" w:line="276" w:lineRule="auto"/>
        <w:jc w:val="both"/>
        <w:rPr>
          <w:rFonts w:ascii="Times New Roman" w:hAnsi="Times New Roman" w:cs="Times New Roman"/>
          <w:sz w:val="28"/>
          <w:szCs w:val="28"/>
        </w:rPr>
      </w:pPr>
      <w:r w:rsidRPr="00FC44F0">
        <w:rPr>
          <w:rFonts w:ascii="Times New Roman" w:hAnsi="Times New Roman" w:cs="Times New Roman"/>
          <w:sz w:val="28"/>
          <w:szCs w:val="28"/>
        </w:rPr>
        <w:t xml:space="preserve">A cet égard, je vous rappelle que notre institution est largement sous-dotée par rapport à ses homologues européens.  </w:t>
      </w:r>
      <w:bookmarkEnd w:id="4"/>
    </w:p>
    <w:p w14:paraId="0EAECD62" w14:textId="2A12845B" w:rsidR="00692BFD" w:rsidRDefault="00692BF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Je crois fondamentalement, mesdames et messieurs les députés, </w:t>
      </w:r>
      <w:r w:rsidR="001B5D69">
        <w:rPr>
          <w:rFonts w:ascii="Times New Roman" w:hAnsi="Times New Roman" w:cs="Times New Roman"/>
          <w:sz w:val="28"/>
          <w:szCs w:val="28"/>
        </w:rPr>
        <w:t>au mot d’ordre de notre institution</w:t>
      </w:r>
      <w:r w:rsidR="009F525D">
        <w:rPr>
          <w:rFonts w:ascii="Times New Roman" w:hAnsi="Times New Roman" w:cs="Times New Roman"/>
          <w:sz w:val="28"/>
          <w:szCs w:val="28"/>
        </w:rPr>
        <w:t xml:space="preserve"> </w:t>
      </w:r>
      <w:r>
        <w:rPr>
          <w:rFonts w:ascii="Times New Roman" w:hAnsi="Times New Roman" w:cs="Times New Roman"/>
          <w:sz w:val="28"/>
          <w:szCs w:val="28"/>
        </w:rPr>
        <w:t xml:space="preserve">: </w:t>
      </w:r>
      <w:r w:rsidR="001B5D69">
        <w:rPr>
          <w:rFonts w:ascii="Times New Roman" w:hAnsi="Times New Roman" w:cs="Times New Roman"/>
          <w:sz w:val="28"/>
          <w:szCs w:val="28"/>
        </w:rPr>
        <w:t>« </w:t>
      </w:r>
      <w:r>
        <w:rPr>
          <w:rFonts w:ascii="Times New Roman" w:hAnsi="Times New Roman" w:cs="Times New Roman"/>
          <w:sz w:val="28"/>
          <w:szCs w:val="28"/>
        </w:rPr>
        <w:t>que le droit n’oublie personne</w:t>
      </w:r>
      <w:r w:rsidR="001B5D69">
        <w:rPr>
          <w:rFonts w:ascii="Times New Roman" w:hAnsi="Times New Roman" w:cs="Times New Roman"/>
          <w:sz w:val="28"/>
          <w:szCs w:val="28"/>
        </w:rPr>
        <w:t> »</w:t>
      </w:r>
      <w:r>
        <w:rPr>
          <w:rFonts w:ascii="Times New Roman" w:hAnsi="Times New Roman" w:cs="Times New Roman"/>
          <w:sz w:val="28"/>
          <w:szCs w:val="28"/>
        </w:rPr>
        <w:t xml:space="preserve">. C’est l’une des conditions de notre cohésion sociale. </w:t>
      </w:r>
    </w:p>
    <w:p w14:paraId="7334B3EA" w14:textId="77777777" w:rsidR="000132B6" w:rsidRDefault="000132B6" w:rsidP="008A318C">
      <w:pPr>
        <w:spacing w:after="0" w:line="276" w:lineRule="auto"/>
        <w:jc w:val="both"/>
        <w:rPr>
          <w:rFonts w:ascii="Times New Roman" w:hAnsi="Times New Roman" w:cs="Times New Roman"/>
          <w:sz w:val="28"/>
          <w:szCs w:val="28"/>
        </w:rPr>
      </w:pPr>
    </w:p>
    <w:p w14:paraId="777F7873" w14:textId="77777777" w:rsidR="00610460" w:rsidRDefault="00692BF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Je souhaite, à l’aune de cette dernière audition de mon mandat, vous partagez un message. </w:t>
      </w:r>
    </w:p>
    <w:p w14:paraId="66137328" w14:textId="77777777" w:rsidR="00610460" w:rsidRDefault="00610460" w:rsidP="008A318C">
      <w:pPr>
        <w:spacing w:after="0" w:line="276" w:lineRule="auto"/>
        <w:jc w:val="both"/>
        <w:rPr>
          <w:rFonts w:ascii="Times New Roman" w:hAnsi="Times New Roman" w:cs="Times New Roman"/>
          <w:sz w:val="28"/>
          <w:szCs w:val="28"/>
        </w:rPr>
      </w:pPr>
    </w:p>
    <w:p w14:paraId="41C2EBC2" w14:textId="2F23A3E0" w:rsidR="00692BFD" w:rsidRDefault="00450E5D"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Fragiliser</w:t>
      </w:r>
      <w:r w:rsidR="00692BFD" w:rsidRPr="00DC5D77">
        <w:rPr>
          <w:rFonts w:ascii="Times New Roman" w:hAnsi="Times New Roman" w:cs="Times New Roman"/>
          <w:sz w:val="28"/>
          <w:szCs w:val="28"/>
        </w:rPr>
        <w:t xml:space="preserve"> les droits des uns menace ceux de l’ensemble de la communauté national</w:t>
      </w:r>
      <w:r w:rsidR="00692BFD">
        <w:rPr>
          <w:rFonts w:ascii="Times New Roman" w:hAnsi="Times New Roman" w:cs="Times New Roman"/>
          <w:sz w:val="28"/>
          <w:szCs w:val="28"/>
        </w:rPr>
        <w:t xml:space="preserve">e. L’affaiblissement des droits ne peut que nous entraîner </w:t>
      </w:r>
      <w:r w:rsidR="00692BFD" w:rsidRPr="00DC5D77">
        <w:rPr>
          <w:rFonts w:ascii="Times New Roman" w:hAnsi="Times New Roman" w:cs="Times New Roman"/>
          <w:sz w:val="28"/>
          <w:szCs w:val="28"/>
        </w:rPr>
        <w:t>dans un cercle vicieux de stigmatisation et de dépréciation des droits de l’autre</w:t>
      </w:r>
      <w:r w:rsidR="00610460">
        <w:rPr>
          <w:rFonts w:ascii="Times New Roman" w:hAnsi="Times New Roman" w:cs="Times New Roman"/>
          <w:sz w:val="28"/>
          <w:szCs w:val="28"/>
        </w:rPr>
        <w:t xml:space="preserve">. </w:t>
      </w:r>
    </w:p>
    <w:p w14:paraId="3351995B" w14:textId="77777777" w:rsidR="00692BFD" w:rsidRDefault="00692BFD" w:rsidP="008A318C">
      <w:pPr>
        <w:spacing w:after="0" w:line="276" w:lineRule="auto"/>
        <w:jc w:val="both"/>
        <w:rPr>
          <w:rFonts w:ascii="Times New Roman" w:hAnsi="Times New Roman" w:cs="Times New Roman"/>
          <w:sz w:val="28"/>
          <w:szCs w:val="28"/>
        </w:rPr>
      </w:pPr>
    </w:p>
    <w:p w14:paraId="37451827" w14:textId="31B4E450" w:rsidR="00692BFD" w:rsidRDefault="00692BFD" w:rsidP="008A318C">
      <w:pPr>
        <w:spacing w:after="0" w:line="276" w:lineRule="auto"/>
        <w:jc w:val="both"/>
        <w:rPr>
          <w:rFonts w:ascii="Times New Roman" w:hAnsi="Times New Roman" w:cs="Times New Roman"/>
          <w:sz w:val="28"/>
          <w:szCs w:val="28"/>
        </w:rPr>
      </w:pPr>
      <w:r w:rsidRPr="00E46CEC">
        <w:rPr>
          <w:rFonts w:ascii="Times New Roman" w:hAnsi="Times New Roman" w:cs="Times New Roman"/>
          <w:sz w:val="28"/>
          <w:szCs w:val="28"/>
        </w:rPr>
        <w:t>Le principe d’égalité irrigue notre droit</w:t>
      </w:r>
      <w:r w:rsidR="00610460">
        <w:rPr>
          <w:rFonts w:ascii="Times New Roman" w:hAnsi="Times New Roman" w:cs="Times New Roman"/>
          <w:sz w:val="28"/>
          <w:szCs w:val="28"/>
        </w:rPr>
        <w:t>. Celui de dignité forge notre identité juridique.</w:t>
      </w:r>
      <w:r w:rsidRPr="00E46CEC">
        <w:rPr>
          <w:rFonts w:ascii="Times New Roman" w:hAnsi="Times New Roman" w:cs="Times New Roman"/>
          <w:sz w:val="28"/>
          <w:szCs w:val="28"/>
        </w:rPr>
        <w:t xml:space="preserve"> Remettre en cause ce</w:t>
      </w:r>
      <w:r w:rsidR="00610460">
        <w:rPr>
          <w:rFonts w:ascii="Times New Roman" w:hAnsi="Times New Roman" w:cs="Times New Roman"/>
          <w:sz w:val="28"/>
          <w:szCs w:val="28"/>
        </w:rPr>
        <w:t>s</w:t>
      </w:r>
      <w:r w:rsidRPr="00E46CEC">
        <w:rPr>
          <w:rFonts w:ascii="Times New Roman" w:hAnsi="Times New Roman" w:cs="Times New Roman"/>
          <w:sz w:val="28"/>
          <w:szCs w:val="28"/>
        </w:rPr>
        <w:t xml:space="preserve"> principe</w:t>
      </w:r>
      <w:r w:rsidR="001F1E69">
        <w:rPr>
          <w:rFonts w:ascii="Times New Roman" w:hAnsi="Times New Roman" w:cs="Times New Roman"/>
          <w:sz w:val="28"/>
          <w:szCs w:val="28"/>
        </w:rPr>
        <w:t>s</w:t>
      </w:r>
      <w:r w:rsidRPr="00E46CEC">
        <w:rPr>
          <w:rFonts w:ascii="Times New Roman" w:hAnsi="Times New Roman" w:cs="Times New Roman"/>
          <w:sz w:val="28"/>
          <w:szCs w:val="28"/>
        </w:rPr>
        <w:t xml:space="preserve"> reviendrait à rompre avec notre histoire et notre pacte commun, à saper les fondements de notre Etat de droit.</w:t>
      </w:r>
    </w:p>
    <w:p w14:paraId="5A394067" w14:textId="77777777" w:rsidR="00610460" w:rsidRDefault="00610460" w:rsidP="008A318C">
      <w:pPr>
        <w:spacing w:after="0" w:line="276" w:lineRule="auto"/>
        <w:jc w:val="both"/>
        <w:rPr>
          <w:rFonts w:ascii="Times New Roman" w:hAnsi="Times New Roman" w:cs="Times New Roman"/>
          <w:sz w:val="28"/>
          <w:szCs w:val="28"/>
        </w:rPr>
      </w:pPr>
    </w:p>
    <w:p w14:paraId="70BC6595" w14:textId="0A9BF952" w:rsidR="00692BFD" w:rsidRDefault="00692BFD" w:rsidP="008A318C">
      <w:pPr>
        <w:spacing w:after="0" w:line="276" w:lineRule="auto"/>
        <w:jc w:val="both"/>
        <w:rPr>
          <w:rFonts w:ascii="Times New Roman" w:hAnsi="Times New Roman" w:cs="Times New Roman"/>
          <w:sz w:val="28"/>
          <w:szCs w:val="28"/>
        </w:rPr>
      </w:pPr>
      <w:r w:rsidRPr="00DC5D77">
        <w:rPr>
          <w:rFonts w:ascii="Times New Roman" w:hAnsi="Times New Roman" w:cs="Times New Roman"/>
          <w:sz w:val="28"/>
          <w:szCs w:val="28"/>
        </w:rPr>
        <w:t xml:space="preserve">Ne prenons pas les droits pour acquis. Ils doivent être défendus. </w:t>
      </w:r>
    </w:p>
    <w:p w14:paraId="02525B8F" w14:textId="77777777" w:rsidR="00610460" w:rsidRDefault="00610460" w:rsidP="008A318C">
      <w:pPr>
        <w:spacing w:after="0" w:line="276" w:lineRule="auto"/>
        <w:jc w:val="both"/>
        <w:rPr>
          <w:rFonts w:ascii="Times New Roman" w:hAnsi="Times New Roman" w:cs="Times New Roman"/>
          <w:sz w:val="28"/>
          <w:szCs w:val="28"/>
        </w:rPr>
      </w:pPr>
    </w:p>
    <w:p w14:paraId="50C1C3B2" w14:textId="3D494815" w:rsidR="001F1E69" w:rsidRDefault="001F1E69" w:rsidP="008A31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Je vous remercie.</w:t>
      </w:r>
    </w:p>
    <w:p w14:paraId="7D22D6AC" w14:textId="77777777" w:rsidR="00692BFD" w:rsidRDefault="00692BFD" w:rsidP="008A318C">
      <w:pPr>
        <w:spacing w:after="0" w:line="276" w:lineRule="auto"/>
        <w:jc w:val="both"/>
        <w:rPr>
          <w:rFonts w:ascii="Times New Roman" w:hAnsi="Times New Roman"/>
          <w:sz w:val="28"/>
          <w:szCs w:val="28"/>
        </w:rPr>
      </w:pPr>
    </w:p>
    <w:sectPr w:rsidR="00692BF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738C7" w14:textId="77777777" w:rsidR="00233E5E" w:rsidRDefault="00233E5E" w:rsidP="00895E86">
      <w:pPr>
        <w:spacing w:after="0" w:line="240" w:lineRule="auto"/>
      </w:pPr>
      <w:r>
        <w:separator/>
      </w:r>
    </w:p>
  </w:endnote>
  <w:endnote w:type="continuationSeparator" w:id="0">
    <w:p w14:paraId="4E5D6246" w14:textId="77777777" w:rsidR="00233E5E" w:rsidRDefault="00233E5E" w:rsidP="0089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7391" w14:textId="6C251736" w:rsidR="00895E86" w:rsidRPr="00895E86" w:rsidRDefault="00000000" w:rsidP="00895E86">
    <w:pPr>
      <w:pStyle w:val="Pieddepage"/>
      <w:jc w:val="right"/>
      <w:rPr>
        <w:rFonts w:ascii="Times New Roman" w:hAnsi="Times New Roman" w:cs="Times New Roman"/>
      </w:rPr>
    </w:pPr>
    <w:sdt>
      <w:sdtPr>
        <w:rPr>
          <w:rFonts w:ascii="Times New Roman" w:hAnsi="Times New Roman" w:cs="Times New Roman"/>
        </w:rPr>
        <w:id w:val="-1769616900"/>
        <w:docPartObj>
          <w:docPartGallery w:val="Page Numbers (Top of Page)"/>
          <w:docPartUnique/>
        </w:docPartObj>
      </w:sdtPr>
      <w:sdtContent>
        <w:r w:rsidR="00895E86" w:rsidRPr="0004588C">
          <w:rPr>
            <w:rFonts w:ascii="Times New Roman" w:hAnsi="Times New Roman" w:cs="Times New Roman"/>
          </w:rPr>
          <w:t xml:space="preserve">Page </w:t>
        </w:r>
        <w:r w:rsidR="00895E86" w:rsidRPr="0004588C">
          <w:rPr>
            <w:rFonts w:ascii="Times New Roman" w:hAnsi="Times New Roman" w:cs="Times New Roman"/>
            <w:b/>
            <w:bCs/>
          </w:rPr>
          <w:fldChar w:fldCharType="begin"/>
        </w:r>
        <w:r w:rsidR="00895E86" w:rsidRPr="0004588C">
          <w:rPr>
            <w:rFonts w:ascii="Times New Roman" w:hAnsi="Times New Roman" w:cs="Times New Roman"/>
            <w:b/>
            <w:bCs/>
          </w:rPr>
          <w:instrText>PAGE</w:instrText>
        </w:r>
        <w:r w:rsidR="00895E86" w:rsidRPr="0004588C">
          <w:rPr>
            <w:rFonts w:ascii="Times New Roman" w:hAnsi="Times New Roman" w:cs="Times New Roman"/>
            <w:b/>
            <w:bCs/>
          </w:rPr>
          <w:fldChar w:fldCharType="separate"/>
        </w:r>
        <w:r w:rsidR="00895E86">
          <w:rPr>
            <w:rFonts w:ascii="Times New Roman" w:hAnsi="Times New Roman" w:cs="Times New Roman"/>
            <w:b/>
            <w:bCs/>
          </w:rPr>
          <w:t>1</w:t>
        </w:r>
        <w:r w:rsidR="00895E86" w:rsidRPr="0004588C">
          <w:rPr>
            <w:rFonts w:ascii="Times New Roman" w:hAnsi="Times New Roman" w:cs="Times New Roman"/>
            <w:b/>
            <w:bCs/>
          </w:rPr>
          <w:fldChar w:fldCharType="end"/>
        </w:r>
        <w:r w:rsidR="00895E86" w:rsidRPr="0004588C">
          <w:rPr>
            <w:rFonts w:ascii="Times New Roman" w:hAnsi="Times New Roman" w:cs="Times New Roman"/>
          </w:rPr>
          <w:t xml:space="preserve"> sur </w:t>
        </w:r>
        <w:r w:rsidR="00895E86" w:rsidRPr="0004588C">
          <w:rPr>
            <w:rFonts w:ascii="Times New Roman" w:hAnsi="Times New Roman" w:cs="Times New Roman"/>
            <w:b/>
            <w:bCs/>
          </w:rPr>
          <w:fldChar w:fldCharType="begin"/>
        </w:r>
        <w:r w:rsidR="00895E86" w:rsidRPr="0004588C">
          <w:rPr>
            <w:rFonts w:ascii="Times New Roman" w:hAnsi="Times New Roman" w:cs="Times New Roman"/>
            <w:b/>
            <w:bCs/>
          </w:rPr>
          <w:instrText>NUMPAGES</w:instrText>
        </w:r>
        <w:r w:rsidR="00895E86" w:rsidRPr="0004588C">
          <w:rPr>
            <w:rFonts w:ascii="Times New Roman" w:hAnsi="Times New Roman" w:cs="Times New Roman"/>
            <w:b/>
            <w:bCs/>
          </w:rPr>
          <w:fldChar w:fldCharType="separate"/>
        </w:r>
        <w:r w:rsidR="00895E86">
          <w:rPr>
            <w:rFonts w:ascii="Times New Roman" w:hAnsi="Times New Roman" w:cs="Times New Roman"/>
            <w:b/>
            <w:bCs/>
          </w:rPr>
          <w:t>8</w:t>
        </w:r>
        <w:r w:rsidR="00895E86" w:rsidRPr="0004588C">
          <w:rPr>
            <w:rFonts w:ascii="Times New Roman" w:hAnsi="Times New Roman" w:cs="Times New Roman"/>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D2ED" w14:textId="77777777" w:rsidR="00233E5E" w:rsidRDefault="00233E5E" w:rsidP="00895E86">
      <w:pPr>
        <w:spacing w:after="0" w:line="240" w:lineRule="auto"/>
      </w:pPr>
      <w:r>
        <w:separator/>
      </w:r>
    </w:p>
  </w:footnote>
  <w:footnote w:type="continuationSeparator" w:id="0">
    <w:p w14:paraId="61E22626" w14:textId="77777777" w:rsidR="00233E5E" w:rsidRDefault="00233E5E" w:rsidP="00895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D0E7" w14:textId="5DED522D" w:rsidR="003D2576" w:rsidRPr="003D2576" w:rsidRDefault="003D2576">
    <w:pPr>
      <w:pStyle w:val="En-tte"/>
      <w:rPr>
        <w:rFonts w:ascii="Times New Roman" w:hAnsi="Times New Roman" w:cs="Times New Roman"/>
        <w:i/>
        <w:iCs/>
        <w:sz w:val="18"/>
        <w:szCs w:val="18"/>
      </w:rPr>
    </w:pPr>
    <w:r w:rsidRPr="003D2576">
      <w:rPr>
        <w:rFonts w:ascii="Times New Roman" w:hAnsi="Times New Roman" w:cs="Times New Roman"/>
        <w:i/>
        <w:iCs/>
        <w:sz w:val="18"/>
        <w:szCs w:val="18"/>
      </w:rPr>
      <w:tab/>
    </w:r>
    <w:r w:rsidRPr="003D2576">
      <w:rPr>
        <w:rFonts w:ascii="Times New Roman" w:hAnsi="Times New Roman" w:cs="Times New Roman"/>
        <w:i/>
        <w:iCs/>
        <w:sz w:val="18"/>
        <w:szCs w:val="18"/>
      </w:rPr>
      <w:tab/>
      <w:t>Seul le prononcé fait foi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E1A"/>
    <w:multiLevelType w:val="multilevel"/>
    <w:tmpl w:val="CE76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24E6"/>
    <w:multiLevelType w:val="multilevel"/>
    <w:tmpl w:val="561495AC"/>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5F33CF4"/>
    <w:multiLevelType w:val="hybridMultilevel"/>
    <w:tmpl w:val="84D687FE"/>
    <w:lvl w:ilvl="0" w:tplc="1E563EBE">
      <w:start w:val="10"/>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045C22"/>
    <w:multiLevelType w:val="multilevel"/>
    <w:tmpl w:val="BC7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13502"/>
    <w:multiLevelType w:val="multilevel"/>
    <w:tmpl w:val="C4269966"/>
    <w:lvl w:ilvl="0">
      <w:start w:val="1"/>
      <w:numFmt w:val="upperRoman"/>
      <w:lvlText w:val="%1."/>
      <w:lvlJc w:val="right"/>
      <w:pPr>
        <w:ind w:left="1069" w:hanging="360"/>
      </w:pPr>
      <w:rPr>
        <w:rFonts w:hint="default"/>
      </w:rPr>
    </w:lvl>
    <w:lvl w:ilvl="1" w:tentative="1">
      <w:start w:val="1"/>
      <w:numFmt w:val="lowerLetter"/>
      <w:lvlText w:val="%2."/>
      <w:lvlJc w:val="left"/>
      <w:pPr>
        <w:ind w:left="1789" w:hanging="360"/>
      </w:pPr>
      <w:rPr>
        <w:rFonts w:hint="default"/>
      </w:rPr>
    </w:lvl>
    <w:lvl w:ilvl="2" w:tentative="1">
      <w:start w:val="1"/>
      <w:numFmt w:val="lowerRoman"/>
      <w:lvlText w:val="%3."/>
      <w:lvlJc w:val="right"/>
      <w:pPr>
        <w:ind w:left="2509" w:hanging="180"/>
      </w:pPr>
      <w:rPr>
        <w:rFonts w:hint="default"/>
      </w:rPr>
    </w:lvl>
    <w:lvl w:ilvl="3" w:tentative="1">
      <w:start w:val="1"/>
      <w:numFmt w:val="decimal"/>
      <w:lvlText w:val="%4."/>
      <w:lvlJc w:val="left"/>
      <w:pPr>
        <w:ind w:left="3229" w:hanging="360"/>
      </w:pPr>
      <w:rPr>
        <w:rFonts w:hint="default"/>
      </w:rPr>
    </w:lvl>
    <w:lvl w:ilvl="4" w:tentative="1">
      <w:start w:val="1"/>
      <w:numFmt w:val="lowerLetter"/>
      <w:lvlText w:val="%5."/>
      <w:lvlJc w:val="left"/>
      <w:pPr>
        <w:ind w:left="3949" w:hanging="360"/>
      </w:pPr>
      <w:rPr>
        <w:rFonts w:hint="default"/>
      </w:rPr>
    </w:lvl>
    <w:lvl w:ilvl="5" w:tentative="1">
      <w:start w:val="1"/>
      <w:numFmt w:val="lowerRoman"/>
      <w:lvlText w:val="%6."/>
      <w:lvlJc w:val="right"/>
      <w:pPr>
        <w:ind w:left="4669" w:hanging="180"/>
      </w:pPr>
      <w:rPr>
        <w:rFonts w:hint="default"/>
      </w:rPr>
    </w:lvl>
    <w:lvl w:ilvl="6" w:tentative="1">
      <w:start w:val="1"/>
      <w:numFmt w:val="decimal"/>
      <w:lvlText w:val="%7."/>
      <w:lvlJc w:val="left"/>
      <w:pPr>
        <w:ind w:left="5389" w:hanging="360"/>
      </w:pPr>
      <w:rPr>
        <w:rFonts w:hint="default"/>
      </w:rPr>
    </w:lvl>
    <w:lvl w:ilvl="7" w:tentative="1">
      <w:start w:val="1"/>
      <w:numFmt w:val="lowerLetter"/>
      <w:lvlText w:val="%8."/>
      <w:lvlJc w:val="left"/>
      <w:pPr>
        <w:ind w:left="6109" w:hanging="360"/>
      </w:pPr>
      <w:rPr>
        <w:rFonts w:hint="default"/>
      </w:rPr>
    </w:lvl>
    <w:lvl w:ilvl="8" w:tentative="1">
      <w:start w:val="1"/>
      <w:numFmt w:val="lowerRoman"/>
      <w:lvlText w:val="%9."/>
      <w:lvlJc w:val="right"/>
      <w:pPr>
        <w:ind w:left="6829" w:hanging="180"/>
      </w:pPr>
      <w:rPr>
        <w:rFonts w:hint="default"/>
      </w:rPr>
    </w:lvl>
  </w:abstractNum>
  <w:abstractNum w:abstractNumId="5" w15:restartNumberingAfterBreak="0">
    <w:nsid w:val="34FF573D"/>
    <w:multiLevelType w:val="multilevel"/>
    <w:tmpl w:val="31FAC2F4"/>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129"/>
    <w:multiLevelType w:val="hybridMultilevel"/>
    <w:tmpl w:val="A8B4A1D0"/>
    <w:lvl w:ilvl="0" w:tplc="A68E0B1C">
      <w:start w:val="4"/>
      <w:numFmt w:val="bullet"/>
      <w:lvlText w:val="-"/>
      <w:lvlJc w:val="left"/>
      <w:pPr>
        <w:ind w:left="502"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632973"/>
    <w:multiLevelType w:val="multilevel"/>
    <w:tmpl w:val="01463502"/>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3306C"/>
    <w:multiLevelType w:val="multilevel"/>
    <w:tmpl w:val="C426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966322"/>
    <w:multiLevelType w:val="multilevel"/>
    <w:tmpl w:val="E2100530"/>
    <w:lvl w:ilvl="0">
      <w:numFmt w:val="bullet"/>
      <w:lvlText w:val="-"/>
      <w:lvlJc w:val="left"/>
      <w:pPr>
        <w:tabs>
          <w:tab w:val="num" w:pos="502"/>
        </w:tabs>
        <w:ind w:left="502" w:hanging="360"/>
      </w:pPr>
      <w:rPr>
        <w:rFonts w:ascii="Times New Roman" w:eastAsiaTheme="minorHAnsi" w:hAnsi="Times New Roman" w:cs="Times New Roman"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6A8A09FB"/>
    <w:multiLevelType w:val="multilevel"/>
    <w:tmpl w:val="3F76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7123D"/>
    <w:multiLevelType w:val="multilevel"/>
    <w:tmpl w:val="79B46946"/>
    <w:lvl w:ilvl="0">
      <w:numFmt w:val="bullet"/>
      <w:lvlText w:val="-"/>
      <w:lvlJc w:val="left"/>
      <w:pPr>
        <w:tabs>
          <w:tab w:val="num" w:pos="502"/>
        </w:tabs>
        <w:ind w:left="502"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C01DF"/>
    <w:multiLevelType w:val="multilevel"/>
    <w:tmpl w:val="CA580F0A"/>
    <w:lvl w:ilvl="0">
      <w:numFmt w:val="bullet"/>
      <w:lvlText w:val="-"/>
      <w:lvlJc w:val="left"/>
      <w:pPr>
        <w:tabs>
          <w:tab w:val="num" w:pos="360"/>
        </w:tabs>
        <w:ind w:left="36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444006">
    <w:abstractNumId w:val="1"/>
  </w:num>
  <w:num w:numId="2" w16cid:durableId="308823553">
    <w:abstractNumId w:val="7"/>
  </w:num>
  <w:num w:numId="3" w16cid:durableId="1844012293">
    <w:abstractNumId w:val="8"/>
    <w:lvlOverride w:ilvl="0">
      <w:lvl w:ilvl="0">
        <w:start w:val="1"/>
        <w:numFmt w:val="upperRoman"/>
        <w:lvlText w:val="%1."/>
        <w:lvlJc w:val="right"/>
        <w:pPr>
          <w:ind w:left="1069" w:hanging="360"/>
        </w:pPr>
      </w:lvl>
    </w:lvlOverride>
    <w:lvlOverride w:ilvl="1">
      <w:lvl w:ilvl="1" w:tentative="1">
        <w:start w:val="1"/>
        <w:numFmt w:val="lowerLetter"/>
        <w:lvlText w:val="%2."/>
        <w:lvlJc w:val="left"/>
        <w:pPr>
          <w:ind w:left="1789" w:hanging="360"/>
        </w:pPr>
      </w:lvl>
    </w:lvlOverride>
    <w:lvlOverride w:ilvl="2">
      <w:lvl w:ilvl="2" w:tentative="1">
        <w:start w:val="1"/>
        <w:numFmt w:val="lowerRoman"/>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4" w16cid:durableId="1127046643">
    <w:abstractNumId w:val="9"/>
  </w:num>
  <w:num w:numId="5" w16cid:durableId="1263227201">
    <w:abstractNumId w:val="10"/>
  </w:num>
  <w:num w:numId="6" w16cid:durableId="264504022">
    <w:abstractNumId w:val="11"/>
  </w:num>
  <w:num w:numId="7" w16cid:durableId="1454716265">
    <w:abstractNumId w:val="12"/>
  </w:num>
  <w:num w:numId="8" w16cid:durableId="874733204">
    <w:abstractNumId w:val="5"/>
  </w:num>
  <w:num w:numId="9" w16cid:durableId="1070076281">
    <w:abstractNumId w:val="3"/>
  </w:num>
  <w:num w:numId="10" w16cid:durableId="2021202835">
    <w:abstractNumId w:val="0"/>
  </w:num>
  <w:num w:numId="11" w16cid:durableId="851920350">
    <w:abstractNumId w:val="4"/>
  </w:num>
  <w:num w:numId="12" w16cid:durableId="2045788966">
    <w:abstractNumId w:val="6"/>
  </w:num>
  <w:num w:numId="13" w16cid:durableId="1429229486">
    <w:abstractNumId w:val="1"/>
  </w:num>
  <w:num w:numId="14" w16cid:durableId="428621698">
    <w:abstractNumId w:val="6"/>
  </w:num>
  <w:num w:numId="15" w16cid:durableId="347099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86"/>
    <w:rsid w:val="00011718"/>
    <w:rsid w:val="000132B6"/>
    <w:rsid w:val="00033301"/>
    <w:rsid w:val="0005223D"/>
    <w:rsid w:val="00080687"/>
    <w:rsid w:val="00125E48"/>
    <w:rsid w:val="001301D2"/>
    <w:rsid w:val="001311FA"/>
    <w:rsid w:val="00193D12"/>
    <w:rsid w:val="001B5D69"/>
    <w:rsid w:val="001F1E69"/>
    <w:rsid w:val="0021065C"/>
    <w:rsid w:val="00215AF1"/>
    <w:rsid w:val="00231CFD"/>
    <w:rsid w:val="00233E5E"/>
    <w:rsid w:val="0030275F"/>
    <w:rsid w:val="00310011"/>
    <w:rsid w:val="00337D89"/>
    <w:rsid w:val="00353539"/>
    <w:rsid w:val="00382B77"/>
    <w:rsid w:val="00382EB4"/>
    <w:rsid w:val="00387A4A"/>
    <w:rsid w:val="00387FF3"/>
    <w:rsid w:val="003D08E0"/>
    <w:rsid w:val="003D2576"/>
    <w:rsid w:val="003E4B2A"/>
    <w:rsid w:val="0043336B"/>
    <w:rsid w:val="00450E5D"/>
    <w:rsid w:val="004668E5"/>
    <w:rsid w:val="004F73FC"/>
    <w:rsid w:val="00510FD7"/>
    <w:rsid w:val="00533542"/>
    <w:rsid w:val="00572916"/>
    <w:rsid w:val="005E5C8F"/>
    <w:rsid w:val="00601C29"/>
    <w:rsid w:val="00610460"/>
    <w:rsid w:val="00645E98"/>
    <w:rsid w:val="00670F6A"/>
    <w:rsid w:val="0068008F"/>
    <w:rsid w:val="00692BFD"/>
    <w:rsid w:val="006D3BB2"/>
    <w:rsid w:val="006D7890"/>
    <w:rsid w:val="00704A8D"/>
    <w:rsid w:val="0071160B"/>
    <w:rsid w:val="007127E4"/>
    <w:rsid w:val="00726BE1"/>
    <w:rsid w:val="00777F01"/>
    <w:rsid w:val="00793CE1"/>
    <w:rsid w:val="007B6B33"/>
    <w:rsid w:val="00813502"/>
    <w:rsid w:val="008216B9"/>
    <w:rsid w:val="008305D6"/>
    <w:rsid w:val="00864A3F"/>
    <w:rsid w:val="0087096C"/>
    <w:rsid w:val="00895E86"/>
    <w:rsid w:val="008A318C"/>
    <w:rsid w:val="0091060F"/>
    <w:rsid w:val="009365D1"/>
    <w:rsid w:val="00950B62"/>
    <w:rsid w:val="009850C7"/>
    <w:rsid w:val="009A5A74"/>
    <w:rsid w:val="009D593B"/>
    <w:rsid w:val="009F3778"/>
    <w:rsid w:val="009F525D"/>
    <w:rsid w:val="00A35CB9"/>
    <w:rsid w:val="00A44E31"/>
    <w:rsid w:val="00A55E17"/>
    <w:rsid w:val="00A86738"/>
    <w:rsid w:val="00AB5353"/>
    <w:rsid w:val="00AE3293"/>
    <w:rsid w:val="00B208F8"/>
    <w:rsid w:val="00B345FA"/>
    <w:rsid w:val="00B56A46"/>
    <w:rsid w:val="00B71067"/>
    <w:rsid w:val="00BD50DA"/>
    <w:rsid w:val="00C0020D"/>
    <w:rsid w:val="00C126A7"/>
    <w:rsid w:val="00C248A4"/>
    <w:rsid w:val="00C4449E"/>
    <w:rsid w:val="00C66D76"/>
    <w:rsid w:val="00D01E10"/>
    <w:rsid w:val="00D04530"/>
    <w:rsid w:val="00D4186B"/>
    <w:rsid w:val="00D60A72"/>
    <w:rsid w:val="00D61561"/>
    <w:rsid w:val="00DA737F"/>
    <w:rsid w:val="00DB6CEA"/>
    <w:rsid w:val="00DC6A39"/>
    <w:rsid w:val="00DF038D"/>
    <w:rsid w:val="00DF620C"/>
    <w:rsid w:val="00E32FD5"/>
    <w:rsid w:val="00E55693"/>
    <w:rsid w:val="00EB6FF4"/>
    <w:rsid w:val="00EC0087"/>
    <w:rsid w:val="00EC2840"/>
    <w:rsid w:val="00EC3332"/>
    <w:rsid w:val="00EE33A3"/>
    <w:rsid w:val="00F26F1C"/>
    <w:rsid w:val="00F82387"/>
    <w:rsid w:val="00FB148D"/>
    <w:rsid w:val="00FC44F0"/>
    <w:rsid w:val="00FE5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FAD3"/>
  <w15:chartTrackingRefBased/>
  <w15:docId w15:val="{A0CACB44-B646-44D1-BB6F-879E4CA0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5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5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5E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5E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5E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5E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5E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5E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5E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5E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5E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5E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5E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5E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5E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5E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5E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5E86"/>
    <w:rPr>
      <w:rFonts w:eastAsiaTheme="majorEastAsia" w:cstheme="majorBidi"/>
      <w:color w:val="272727" w:themeColor="text1" w:themeTint="D8"/>
    </w:rPr>
  </w:style>
  <w:style w:type="paragraph" w:styleId="Titre">
    <w:name w:val="Title"/>
    <w:basedOn w:val="Normal"/>
    <w:next w:val="Normal"/>
    <w:link w:val="TitreCar"/>
    <w:uiPriority w:val="10"/>
    <w:qFormat/>
    <w:rsid w:val="00895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5E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5E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5E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5E86"/>
    <w:pPr>
      <w:spacing w:before="160"/>
      <w:jc w:val="center"/>
    </w:pPr>
    <w:rPr>
      <w:i/>
      <w:iCs/>
      <w:color w:val="404040" w:themeColor="text1" w:themeTint="BF"/>
    </w:rPr>
  </w:style>
  <w:style w:type="character" w:customStyle="1" w:styleId="CitationCar">
    <w:name w:val="Citation Car"/>
    <w:basedOn w:val="Policepardfaut"/>
    <w:link w:val="Citation"/>
    <w:uiPriority w:val="29"/>
    <w:rsid w:val="00895E86"/>
    <w:rPr>
      <w:i/>
      <w:iCs/>
      <w:color w:val="404040" w:themeColor="text1" w:themeTint="BF"/>
    </w:rPr>
  </w:style>
  <w:style w:type="paragraph" w:styleId="Paragraphedeliste">
    <w:name w:val="List Paragraph"/>
    <w:aliases w:val="Bullets,Reco,Listes,EC,Colorful List - Accent 11,Paragraphe de liste1,Colorful List - Accent 111,Dot pt,List Paragraph1,No Spacing1,List Paragraph Char Char Char,Indicator Text,Numbered Para 1,F5 List Paragraph,Bullet Points,L,lp1,MA"/>
    <w:basedOn w:val="Normal"/>
    <w:link w:val="ParagraphedelisteCar"/>
    <w:uiPriority w:val="34"/>
    <w:qFormat/>
    <w:rsid w:val="00895E86"/>
    <w:pPr>
      <w:ind w:left="720"/>
      <w:contextualSpacing/>
    </w:pPr>
  </w:style>
  <w:style w:type="character" w:styleId="Accentuationintense">
    <w:name w:val="Intense Emphasis"/>
    <w:basedOn w:val="Policepardfaut"/>
    <w:uiPriority w:val="21"/>
    <w:qFormat/>
    <w:rsid w:val="00895E86"/>
    <w:rPr>
      <w:i/>
      <w:iCs/>
      <w:color w:val="0F4761" w:themeColor="accent1" w:themeShade="BF"/>
    </w:rPr>
  </w:style>
  <w:style w:type="paragraph" w:styleId="Citationintense">
    <w:name w:val="Intense Quote"/>
    <w:basedOn w:val="Normal"/>
    <w:next w:val="Normal"/>
    <w:link w:val="CitationintenseCar"/>
    <w:uiPriority w:val="30"/>
    <w:qFormat/>
    <w:rsid w:val="00895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5E86"/>
    <w:rPr>
      <w:i/>
      <w:iCs/>
      <w:color w:val="0F4761" w:themeColor="accent1" w:themeShade="BF"/>
    </w:rPr>
  </w:style>
  <w:style w:type="character" w:styleId="Rfrenceintense">
    <w:name w:val="Intense Reference"/>
    <w:basedOn w:val="Policepardfaut"/>
    <w:uiPriority w:val="32"/>
    <w:qFormat/>
    <w:rsid w:val="00895E86"/>
    <w:rPr>
      <w:b/>
      <w:bCs/>
      <w:smallCaps/>
      <w:color w:val="0F4761" w:themeColor="accent1" w:themeShade="BF"/>
      <w:spacing w:val="5"/>
    </w:rPr>
  </w:style>
  <w:style w:type="paragraph" w:styleId="En-tte">
    <w:name w:val="header"/>
    <w:basedOn w:val="Normal"/>
    <w:link w:val="En-tteCar"/>
    <w:uiPriority w:val="99"/>
    <w:unhideWhenUsed/>
    <w:rsid w:val="00895E86"/>
    <w:pPr>
      <w:tabs>
        <w:tab w:val="center" w:pos="4536"/>
        <w:tab w:val="right" w:pos="9072"/>
      </w:tabs>
      <w:spacing w:after="0" w:line="240" w:lineRule="auto"/>
    </w:pPr>
  </w:style>
  <w:style w:type="character" w:customStyle="1" w:styleId="En-tteCar">
    <w:name w:val="En-tête Car"/>
    <w:basedOn w:val="Policepardfaut"/>
    <w:link w:val="En-tte"/>
    <w:uiPriority w:val="99"/>
    <w:rsid w:val="00895E86"/>
  </w:style>
  <w:style w:type="paragraph" w:styleId="Pieddepage">
    <w:name w:val="footer"/>
    <w:basedOn w:val="Normal"/>
    <w:link w:val="PieddepageCar"/>
    <w:uiPriority w:val="99"/>
    <w:unhideWhenUsed/>
    <w:rsid w:val="00895E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5E86"/>
  </w:style>
  <w:style w:type="character" w:customStyle="1" w:styleId="ParagraphedelisteCar">
    <w:name w:val="Paragraphe de liste Car"/>
    <w:aliases w:val="Bullets Car,Reco Car,Listes Car,EC Car,Colorful List - Accent 11 Car,Paragraphe de liste1 Car,Colorful List - Accent 111 Car,Dot pt Car,List Paragraph1 Car,No Spacing1 Car,List Paragraph Char Char Char Car,Indicator Text Car"/>
    <w:basedOn w:val="Policepardfaut"/>
    <w:link w:val="Paragraphedeliste"/>
    <w:uiPriority w:val="34"/>
    <w:qFormat/>
    <w:locked/>
    <w:rsid w:val="009A5A74"/>
  </w:style>
  <w:style w:type="paragraph" w:styleId="Rvision">
    <w:name w:val="Revision"/>
    <w:hidden/>
    <w:uiPriority w:val="99"/>
    <w:semiHidden/>
    <w:rsid w:val="00387A4A"/>
    <w:pPr>
      <w:spacing w:after="0" w:line="240" w:lineRule="auto"/>
    </w:pPr>
  </w:style>
  <w:style w:type="character" w:styleId="Marquedecommentaire">
    <w:name w:val="annotation reference"/>
    <w:basedOn w:val="Policepardfaut"/>
    <w:uiPriority w:val="99"/>
    <w:semiHidden/>
    <w:unhideWhenUsed/>
    <w:rsid w:val="00DA737F"/>
    <w:rPr>
      <w:sz w:val="16"/>
      <w:szCs w:val="16"/>
    </w:rPr>
  </w:style>
  <w:style w:type="paragraph" w:styleId="Commentaire">
    <w:name w:val="annotation text"/>
    <w:basedOn w:val="Normal"/>
    <w:link w:val="CommentaireCar"/>
    <w:uiPriority w:val="99"/>
    <w:semiHidden/>
    <w:unhideWhenUsed/>
    <w:rsid w:val="00DA737F"/>
    <w:pPr>
      <w:spacing w:line="240" w:lineRule="auto"/>
    </w:pPr>
    <w:rPr>
      <w:sz w:val="20"/>
      <w:szCs w:val="20"/>
    </w:rPr>
  </w:style>
  <w:style w:type="character" w:customStyle="1" w:styleId="CommentaireCar">
    <w:name w:val="Commentaire Car"/>
    <w:basedOn w:val="Policepardfaut"/>
    <w:link w:val="Commentaire"/>
    <w:uiPriority w:val="99"/>
    <w:semiHidden/>
    <w:rsid w:val="00DA737F"/>
    <w:rPr>
      <w:sz w:val="20"/>
      <w:szCs w:val="20"/>
    </w:rPr>
  </w:style>
  <w:style w:type="paragraph" w:styleId="Objetducommentaire">
    <w:name w:val="annotation subject"/>
    <w:basedOn w:val="Commentaire"/>
    <w:next w:val="Commentaire"/>
    <w:link w:val="ObjetducommentaireCar"/>
    <w:uiPriority w:val="99"/>
    <w:semiHidden/>
    <w:unhideWhenUsed/>
    <w:rsid w:val="00DA737F"/>
    <w:rPr>
      <w:b/>
      <w:bCs/>
    </w:rPr>
  </w:style>
  <w:style w:type="character" w:customStyle="1" w:styleId="ObjetducommentaireCar">
    <w:name w:val="Objet du commentaire Car"/>
    <w:basedOn w:val="CommentaireCar"/>
    <w:link w:val="Objetducommentaire"/>
    <w:uiPriority w:val="99"/>
    <w:semiHidden/>
    <w:rsid w:val="00DA737F"/>
    <w:rPr>
      <w:b/>
      <w:bCs/>
      <w:sz w:val="20"/>
      <w:szCs w:val="20"/>
    </w:rPr>
  </w:style>
  <w:style w:type="paragraph" w:styleId="Textebrut">
    <w:name w:val="Plain Text"/>
    <w:basedOn w:val="Normal"/>
    <w:link w:val="TextebrutCar"/>
    <w:uiPriority w:val="99"/>
    <w:unhideWhenUsed/>
    <w:rsid w:val="00C0020D"/>
    <w:pPr>
      <w:spacing w:line="252" w:lineRule="auto"/>
    </w:pPr>
    <w:rPr>
      <w:rFonts w:ascii="Calibri" w:hAnsi="Calibri" w:cs="Calibri"/>
      <w:kern w:val="0"/>
      <w:sz w:val="22"/>
      <w:szCs w:val="22"/>
      <w:lang w:eastAsia="fr-FR"/>
      <w14:ligatures w14:val="none"/>
    </w:rPr>
  </w:style>
  <w:style w:type="character" w:customStyle="1" w:styleId="TextebrutCar">
    <w:name w:val="Texte brut Car"/>
    <w:basedOn w:val="Policepardfaut"/>
    <w:link w:val="Textebrut"/>
    <w:uiPriority w:val="99"/>
    <w:rsid w:val="00C0020D"/>
    <w:rPr>
      <w:rFonts w:ascii="Calibri" w:hAnsi="Calibri" w:cs="Calibri"/>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0427">
      <w:bodyDiv w:val="1"/>
      <w:marLeft w:val="0"/>
      <w:marRight w:val="0"/>
      <w:marTop w:val="0"/>
      <w:marBottom w:val="0"/>
      <w:divBdr>
        <w:top w:val="none" w:sz="0" w:space="0" w:color="auto"/>
        <w:left w:val="none" w:sz="0" w:space="0" w:color="auto"/>
        <w:bottom w:val="none" w:sz="0" w:space="0" w:color="auto"/>
        <w:right w:val="none" w:sz="0" w:space="0" w:color="auto"/>
      </w:divBdr>
    </w:div>
    <w:div w:id="397869566">
      <w:bodyDiv w:val="1"/>
      <w:marLeft w:val="0"/>
      <w:marRight w:val="0"/>
      <w:marTop w:val="0"/>
      <w:marBottom w:val="0"/>
      <w:divBdr>
        <w:top w:val="none" w:sz="0" w:space="0" w:color="auto"/>
        <w:left w:val="none" w:sz="0" w:space="0" w:color="auto"/>
        <w:bottom w:val="none" w:sz="0" w:space="0" w:color="auto"/>
        <w:right w:val="none" w:sz="0" w:space="0" w:color="auto"/>
      </w:divBdr>
    </w:div>
    <w:div w:id="480345400">
      <w:bodyDiv w:val="1"/>
      <w:marLeft w:val="0"/>
      <w:marRight w:val="0"/>
      <w:marTop w:val="0"/>
      <w:marBottom w:val="0"/>
      <w:divBdr>
        <w:top w:val="none" w:sz="0" w:space="0" w:color="auto"/>
        <w:left w:val="none" w:sz="0" w:space="0" w:color="auto"/>
        <w:bottom w:val="none" w:sz="0" w:space="0" w:color="auto"/>
        <w:right w:val="none" w:sz="0" w:space="0" w:color="auto"/>
      </w:divBdr>
    </w:div>
    <w:div w:id="555554429">
      <w:bodyDiv w:val="1"/>
      <w:marLeft w:val="0"/>
      <w:marRight w:val="0"/>
      <w:marTop w:val="0"/>
      <w:marBottom w:val="0"/>
      <w:divBdr>
        <w:top w:val="none" w:sz="0" w:space="0" w:color="auto"/>
        <w:left w:val="none" w:sz="0" w:space="0" w:color="auto"/>
        <w:bottom w:val="none" w:sz="0" w:space="0" w:color="auto"/>
        <w:right w:val="none" w:sz="0" w:space="0" w:color="auto"/>
      </w:divBdr>
    </w:div>
    <w:div w:id="656618911">
      <w:bodyDiv w:val="1"/>
      <w:marLeft w:val="0"/>
      <w:marRight w:val="0"/>
      <w:marTop w:val="0"/>
      <w:marBottom w:val="0"/>
      <w:divBdr>
        <w:top w:val="none" w:sz="0" w:space="0" w:color="auto"/>
        <w:left w:val="none" w:sz="0" w:space="0" w:color="auto"/>
        <w:bottom w:val="none" w:sz="0" w:space="0" w:color="auto"/>
        <w:right w:val="none" w:sz="0" w:space="0" w:color="auto"/>
      </w:divBdr>
    </w:div>
    <w:div w:id="13286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94173-74E1-43D2-AEAB-ABA37384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5460</Words>
  <Characters>30032</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Teillet Antoine</dc:creator>
  <cp:keywords/>
  <dc:description/>
  <cp:lastModifiedBy>Sarazin Emmanuel</cp:lastModifiedBy>
  <cp:revision>2</cp:revision>
  <cp:lastPrinted>2026-05-18T14:56:00Z</cp:lastPrinted>
  <dcterms:created xsi:type="dcterms:W3CDTF">2026-05-21T06:54:00Z</dcterms:created>
  <dcterms:modified xsi:type="dcterms:W3CDTF">2026-05-21T06:54:00Z</dcterms:modified>
</cp:coreProperties>
</file>